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6D11" w14:textId="08EAFA44" w:rsidR="00567086" w:rsidRPr="00567086" w:rsidRDefault="00BF25AC" w:rsidP="00567086">
      <w:pPr>
        <w:pStyle w:val="Title"/>
        <w:ind w:left="0" w:right="384"/>
        <w:rPr>
          <w:color w:val="009CA6"/>
          <w:w w:val="95"/>
          <w:lang w:val="el-GR"/>
        </w:rPr>
      </w:pPr>
      <w:r w:rsidRPr="00567086">
        <w:rPr>
          <w:color w:val="009CA6"/>
          <w:w w:val="95"/>
          <w:lang w:val="el-GR"/>
        </w:rPr>
        <w:t xml:space="preserve">Ο </w:t>
      </w:r>
      <w:r w:rsidR="000B5935">
        <w:rPr>
          <w:color w:val="009CA6"/>
          <w:w w:val="95"/>
          <w:lang w:val="el-GR"/>
        </w:rPr>
        <w:t>Κώ</w:t>
      </w:r>
      <w:r w:rsidRPr="00567086">
        <w:rPr>
          <w:color w:val="009CA6"/>
          <w:w w:val="95"/>
          <w:lang w:val="el-GR"/>
        </w:rPr>
        <w:t xml:space="preserve">δικας της </w:t>
      </w:r>
      <w:r w:rsidRPr="00567086">
        <w:rPr>
          <w:color w:val="009CA6"/>
          <w:w w:val="95"/>
        </w:rPr>
        <w:t>UNESDA</w:t>
      </w:r>
      <w:r w:rsidRPr="00567086">
        <w:rPr>
          <w:color w:val="009CA6"/>
          <w:w w:val="95"/>
          <w:lang w:val="el-GR"/>
        </w:rPr>
        <w:t xml:space="preserve"> για τη Σήμανση </w:t>
      </w:r>
      <w:r w:rsidR="008C370F">
        <w:rPr>
          <w:color w:val="009CA6"/>
          <w:w w:val="95"/>
          <w:lang w:val="el-GR"/>
        </w:rPr>
        <w:t xml:space="preserve">και Διαφήμιση </w:t>
      </w:r>
      <w:r w:rsidRPr="00567086">
        <w:rPr>
          <w:color w:val="009CA6"/>
          <w:w w:val="95"/>
          <w:lang w:val="el-GR"/>
        </w:rPr>
        <w:t>των Ενεργειακών Ποτών</w:t>
      </w:r>
      <w:r w:rsidR="00567086" w:rsidRPr="00567086">
        <w:rPr>
          <w:color w:val="009CA6"/>
          <w:w w:val="95"/>
          <w:lang w:val="el-GR"/>
        </w:rPr>
        <w:t xml:space="preserve"> </w:t>
      </w:r>
    </w:p>
    <w:p w14:paraId="7599DD11" w14:textId="77777777" w:rsidR="00567086" w:rsidRPr="00567086" w:rsidRDefault="00567086" w:rsidP="00567086">
      <w:pPr>
        <w:pStyle w:val="Title"/>
        <w:ind w:left="0" w:right="384"/>
        <w:rPr>
          <w:color w:val="009CA6"/>
          <w:w w:val="95"/>
          <w:sz w:val="22"/>
          <w:szCs w:val="22"/>
          <w:lang w:val="el-GR"/>
        </w:rPr>
      </w:pPr>
    </w:p>
    <w:p w14:paraId="775F92F4" w14:textId="4999FE49" w:rsidR="00D75D93" w:rsidRPr="00567086" w:rsidRDefault="00A90911" w:rsidP="00567086">
      <w:pPr>
        <w:pStyle w:val="Title"/>
        <w:ind w:left="0" w:right="384"/>
        <w:rPr>
          <w:b w:val="0"/>
          <w:bCs w:val="0"/>
          <w:sz w:val="28"/>
          <w:lang w:val="el-GR"/>
        </w:rPr>
      </w:pPr>
      <w:r w:rsidRPr="00567086">
        <w:rPr>
          <w:b w:val="0"/>
          <w:bCs w:val="0"/>
          <w:sz w:val="28"/>
          <w:lang w:val="el-GR"/>
        </w:rPr>
        <w:t>Ιανουάριος</w:t>
      </w:r>
      <w:r w:rsidRPr="00567086">
        <w:rPr>
          <w:b w:val="0"/>
          <w:bCs w:val="0"/>
          <w:spacing w:val="-10"/>
          <w:sz w:val="28"/>
          <w:lang w:val="el-GR"/>
        </w:rPr>
        <w:t xml:space="preserve"> </w:t>
      </w:r>
      <w:r w:rsidRPr="00567086">
        <w:rPr>
          <w:b w:val="0"/>
          <w:bCs w:val="0"/>
          <w:sz w:val="28"/>
          <w:lang w:val="el-GR"/>
        </w:rPr>
        <w:t>2022</w:t>
      </w:r>
    </w:p>
    <w:p w14:paraId="28959633" w14:textId="77777777" w:rsidR="00D75D93" w:rsidRPr="00567086" w:rsidRDefault="00D75D93" w:rsidP="00567086">
      <w:pPr>
        <w:pStyle w:val="BodyText"/>
        <w:ind w:right="384"/>
        <w:rPr>
          <w:szCs w:val="18"/>
          <w:lang w:val="el-GR"/>
        </w:rPr>
      </w:pPr>
    </w:p>
    <w:p w14:paraId="209C965C" w14:textId="13335182" w:rsidR="00A90911" w:rsidRPr="00567086" w:rsidRDefault="00A90911" w:rsidP="00567086">
      <w:pPr>
        <w:ind w:right="384"/>
        <w:jc w:val="center"/>
        <w:rPr>
          <w:i/>
          <w:color w:val="404040"/>
          <w:lang w:val="el-GR"/>
        </w:rPr>
      </w:pPr>
      <w:r w:rsidRPr="00567086">
        <w:rPr>
          <w:i/>
          <w:color w:val="404040"/>
          <w:lang w:val="el-GR"/>
        </w:rPr>
        <w:t xml:space="preserve">Υιοθετήθηκε αρχικά από το Διοικητικό Συμβούλιο της </w:t>
      </w:r>
      <w:r w:rsidRPr="00567086">
        <w:rPr>
          <w:i/>
          <w:color w:val="404040"/>
        </w:rPr>
        <w:t>UNESDA</w:t>
      </w:r>
      <w:r w:rsidRPr="00567086">
        <w:rPr>
          <w:i/>
          <w:color w:val="404040"/>
          <w:lang w:val="el-GR"/>
        </w:rPr>
        <w:t xml:space="preserve"> το</w:t>
      </w:r>
      <w:r w:rsidR="00013E69" w:rsidRPr="002F7952">
        <w:rPr>
          <w:i/>
          <w:color w:val="404040"/>
          <w:lang w:val="el-GR"/>
        </w:rPr>
        <w:t>ν</w:t>
      </w:r>
      <w:r w:rsidRPr="00567086">
        <w:rPr>
          <w:i/>
          <w:color w:val="404040"/>
          <w:lang w:val="el-GR"/>
        </w:rPr>
        <w:t xml:space="preserve"> Μάιο του 2010</w:t>
      </w:r>
    </w:p>
    <w:p w14:paraId="0DAFEA3D" w14:textId="398FB43B" w:rsidR="00D75D93" w:rsidRPr="00567086" w:rsidRDefault="00013E69" w:rsidP="00567086">
      <w:pPr>
        <w:ind w:right="384"/>
        <w:jc w:val="center"/>
        <w:rPr>
          <w:i/>
          <w:color w:val="404040"/>
          <w:lang w:val="el-GR"/>
        </w:rPr>
      </w:pPr>
      <w:proofErr w:type="spellStart"/>
      <w:r w:rsidRPr="00567086">
        <w:rPr>
          <w:i/>
          <w:color w:val="404040"/>
          <w:lang w:val="el-GR"/>
        </w:rPr>
        <w:t>Ε</w:t>
      </w:r>
      <w:r>
        <w:rPr>
          <w:i/>
          <w:color w:val="404040"/>
          <w:lang w:val="el-GR"/>
        </w:rPr>
        <w:t>πικαιροποιή</w:t>
      </w:r>
      <w:r w:rsidRPr="00567086">
        <w:rPr>
          <w:i/>
          <w:color w:val="404040"/>
          <w:lang w:val="el-GR"/>
        </w:rPr>
        <w:t>θηκε</w:t>
      </w:r>
      <w:proofErr w:type="spellEnd"/>
      <w:r w:rsidRPr="00567086">
        <w:rPr>
          <w:i/>
          <w:color w:val="404040"/>
          <w:lang w:val="el-GR"/>
        </w:rPr>
        <w:t xml:space="preserve"> </w:t>
      </w:r>
      <w:r w:rsidR="00A90911" w:rsidRPr="00567086">
        <w:rPr>
          <w:i/>
          <w:color w:val="404040"/>
          <w:lang w:val="el-GR"/>
        </w:rPr>
        <w:t>τον Οκτώβριο του 2016, τον Νοέμβριο του 2017 και τον Δεκέμβριο του 2021</w:t>
      </w:r>
    </w:p>
    <w:p w14:paraId="30B9D31E" w14:textId="77777777" w:rsidR="00D75D93" w:rsidRPr="00567086" w:rsidRDefault="00D75D93" w:rsidP="00567086">
      <w:pPr>
        <w:pStyle w:val="BodyText"/>
        <w:spacing w:before="12"/>
        <w:ind w:right="384"/>
        <w:rPr>
          <w:i/>
          <w:sz w:val="27"/>
          <w:lang w:val="el-GR"/>
        </w:rPr>
      </w:pPr>
    </w:p>
    <w:p w14:paraId="0F45ADB8" w14:textId="77777777" w:rsidR="00BF25AC" w:rsidRPr="0061591F" w:rsidRDefault="00BF25AC" w:rsidP="00567086">
      <w:pPr>
        <w:pStyle w:val="BodyText"/>
        <w:spacing w:before="136" w:line="249" w:lineRule="auto"/>
        <w:ind w:right="384"/>
        <w:jc w:val="both"/>
        <w:rPr>
          <w:b/>
          <w:bCs/>
          <w:color w:val="009CA6"/>
          <w:spacing w:val="-3"/>
          <w:sz w:val="24"/>
          <w:szCs w:val="24"/>
          <w:lang w:val="el-GR"/>
        </w:rPr>
      </w:pPr>
      <w:r w:rsidRPr="0061591F">
        <w:rPr>
          <w:b/>
          <w:bCs/>
          <w:color w:val="009CA6"/>
          <w:spacing w:val="-3"/>
          <w:sz w:val="24"/>
          <w:szCs w:val="24"/>
          <w:lang w:val="el-GR"/>
        </w:rPr>
        <w:t xml:space="preserve">ΙΣΤΟΡΙΚΟ ΚΑΙ ΣΤΟΧΟΣ </w:t>
      </w:r>
    </w:p>
    <w:p w14:paraId="0DB25DCF" w14:textId="2E53339D" w:rsidR="00567086" w:rsidRPr="00567086" w:rsidRDefault="00567086" w:rsidP="00567086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567086">
        <w:rPr>
          <w:lang w:val="el-GR"/>
        </w:rPr>
        <w:t xml:space="preserve">Η UNESDA </w:t>
      </w:r>
      <w:r w:rsidR="000C09FA">
        <w:rPr>
          <w:lang w:val="el-GR"/>
        </w:rPr>
        <w:t>εκπροσωπεί</w:t>
      </w:r>
      <w:r w:rsidR="000C09FA" w:rsidRPr="00567086">
        <w:rPr>
          <w:lang w:val="el-GR"/>
        </w:rPr>
        <w:t xml:space="preserve"> </w:t>
      </w:r>
      <w:r w:rsidRPr="00567086">
        <w:rPr>
          <w:lang w:val="el-GR"/>
        </w:rPr>
        <w:t xml:space="preserve">ένα μεγάλο μέρος της Ευρωπαϊκής βιομηχανίας μη αλκοολούχων ποτών, ενώνοντας όλους τους μεγάλους παραγωγούς μη αλκοολούχων ποτών (ανθρακούχα και μη ανθρακούχα ποτά, χυμούς, έτοιμα </w:t>
      </w:r>
      <w:r>
        <w:rPr>
          <w:lang w:val="el-GR"/>
        </w:rPr>
        <w:t>προς</w:t>
      </w:r>
      <w:r w:rsidRPr="00567086">
        <w:rPr>
          <w:lang w:val="el-GR"/>
        </w:rPr>
        <w:t xml:space="preserve"> κατανάλωση τσάι και καφέ, </w:t>
      </w:r>
      <w:r>
        <w:rPr>
          <w:lang w:val="el-GR"/>
        </w:rPr>
        <w:t>εμφιαλωμένα</w:t>
      </w:r>
      <w:r w:rsidRPr="00567086">
        <w:rPr>
          <w:lang w:val="el-GR"/>
        </w:rPr>
        <w:t xml:space="preserve"> </w:t>
      </w:r>
      <w:r>
        <w:rPr>
          <w:lang w:val="el-GR"/>
        </w:rPr>
        <w:t>νερά</w:t>
      </w:r>
      <w:r w:rsidRPr="00567086">
        <w:rPr>
          <w:lang w:val="el-GR"/>
        </w:rPr>
        <w:t xml:space="preserve">, </w:t>
      </w:r>
      <w:r w:rsidRPr="009100A7">
        <w:rPr>
          <w:lang w:val="el-GR"/>
        </w:rPr>
        <w:t>ισοτονικά</w:t>
      </w:r>
      <w:r w:rsidRPr="00567086">
        <w:rPr>
          <w:lang w:val="el-GR"/>
        </w:rPr>
        <w:t xml:space="preserve"> ποτά και ενεργειακά ποτά) καθώς και τ</w:t>
      </w:r>
      <w:r w:rsidR="0033790C">
        <w:rPr>
          <w:lang w:val="el-GR"/>
        </w:rPr>
        <w:t xml:space="preserve">ους </w:t>
      </w:r>
      <w:r w:rsidR="00B9551A">
        <w:rPr>
          <w:lang w:val="el-GR"/>
        </w:rPr>
        <w:t xml:space="preserve">εμπορικούς </w:t>
      </w:r>
      <w:r w:rsidR="004D40BA">
        <w:rPr>
          <w:lang w:val="el-GR"/>
        </w:rPr>
        <w:t xml:space="preserve">βιομηχανικούς </w:t>
      </w:r>
      <w:r w:rsidR="0052630B">
        <w:rPr>
          <w:lang w:val="el-GR"/>
        </w:rPr>
        <w:t xml:space="preserve">συνδέσμους </w:t>
      </w:r>
      <w:r w:rsidR="004D40BA">
        <w:rPr>
          <w:lang w:val="el-GR"/>
        </w:rPr>
        <w:t>σε</w:t>
      </w:r>
      <w:r w:rsidRPr="00567086">
        <w:rPr>
          <w:lang w:val="el-GR"/>
        </w:rPr>
        <w:t xml:space="preserve"> 23 χώρες.</w:t>
      </w:r>
    </w:p>
    <w:p w14:paraId="53945A90" w14:textId="2EC405EE" w:rsidR="00FE23A8" w:rsidRDefault="00567086" w:rsidP="00567086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567086">
        <w:rPr>
          <w:lang w:val="el-GR"/>
        </w:rPr>
        <w:t>Αυτός ο Κώδικας σχετίζεται με τη σήμανση και τη</w:t>
      </w:r>
      <w:r w:rsidR="004F6632">
        <w:rPr>
          <w:lang w:val="el-GR"/>
        </w:rPr>
        <w:t>ν</w:t>
      </w:r>
      <w:r w:rsidRPr="00567086">
        <w:rPr>
          <w:lang w:val="el-GR"/>
        </w:rPr>
        <w:t xml:space="preserve"> προώθηση των ενεργειακών ποτών, </w:t>
      </w:r>
      <w:r w:rsidR="0061591F">
        <w:rPr>
          <w:lang w:val="el-GR"/>
        </w:rPr>
        <w:t xml:space="preserve">τα οποία </w:t>
      </w:r>
      <w:r w:rsidR="00027568">
        <w:rPr>
          <w:lang w:val="el-GR"/>
        </w:rPr>
        <w:t>κατηγορ</w:t>
      </w:r>
      <w:r w:rsidR="00BF6992">
        <w:rPr>
          <w:lang w:val="el-GR"/>
        </w:rPr>
        <w:t>ι</w:t>
      </w:r>
      <w:r w:rsidR="00027568">
        <w:rPr>
          <w:lang w:val="el-GR"/>
        </w:rPr>
        <w:t>οποιούνται</w:t>
      </w:r>
      <w:r w:rsidRPr="00567086">
        <w:rPr>
          <w:lang w:val="el-GR"/>
        </w:rPr>
        <w:t xml:space="preserve"> </w:t>
      </w:r>
      <w:r w:rsidR="00027568">
        <w:rPr>
          <w:lang w:val="el-GR"/>
        </w:rPr>
        <w:t>στα</w:t>
      </w:r>
      <w:r w:rsidRPr="00567086">
        <w:rPr>
          <w:lang w:val="el-GR"/>
        </w:rPr>
        <w:t xml:space="preserve"> προϊόντα με περιεκτικότητα καφεΐνης πάνω από 150mg ανά λίτρο, όπως ορίζεται από τον Κανονισμό της ΕΕ 1169/201</w:t>
      </w:r>
      <w:r w:rsidR="00FE23A8">
        <w:rPr>
          <w:lang w:val="el-GR"/>
        </w:rPr>
        <w:t>1</w:t>
      </w:r>
      <w:r w:rsidR="00FE23A8">
        <w:rPr>
          <w:rStyle w:val="EndnoteReference"/>
          <w:lang w:val="el-GR"/>
        </w:rPr>
        <w:endnoteReference w:id="1"/>
      </w:r>
      <w:r w:rsidR="00FE23A8" w:rsidRPr="00872456">
        <w:rPr>
          <w:lang w:val="el-GR"/>
        </w:rPr>
        <w:t xml:space="preserve">. </w:t>
      </w:r>
      <w:r w:rsidR="00FE23A8">
        <w:rPr>
          <w:lang w:val="el-GR"/>
        </w:rPr>
        <w:t xml:space="preserve">Ο </w:t>
      </w:r>
      <w:r w:rsidR="00FE23A8" w:rsidRPr="00567086">
        <w:rPr>
          <w:lang w:val="el-GR"/>
        </w:rPr>
        <w:t xml:space="preserve">όρος </w:t>
      </w:r>
      <w:r w:rsidR="00FE23A8" w:rsidRPr="00872456">
        <w:rPr>
          <w:i/>
          <w:iCs/>
          <w:lang w:val="el-GR"/>
        </w:rPr>
        <w:t>ενεργειακά ποτά</w:t>
      </w:r>
      <w:r w:rsidR="00FE23A8" w:rsidRPr="00567086">
        <w:rPr>
          <w:lang w:val="el-GR"/>
        </w:rPr>
        <w:t xml:space="preserve"> χρησιμοποιείται ως το </w:t>
      </w:r>
      <w:r w:rsidR="00FE23A8">
        <w:rPr>
          <w:lang w:val="el-GR"/>
        </w:rPr>
        <w:t>κοινό</w:t>
      </w:r>
      <w:r w:rsidR="00FE23A8" w:rsidRPr="00567086">
        <w:rPr>
          <w:lang w:val="el-GR"/>
        </w:rPr>
        <w:t xml:space="preserve"> όνομα αυτής της κατηγορίας ποτών σύμφωνα με το Άρθρο 17 του Κανονισμού της ΕΕ 1169/2011.</w:t>
      </w:r>
    </w:p>
    <w:p w14:paraId="72F1C3F6" w14:textId="590217BE" w:rsidR="00FE23A8" w:rsidRDefault="00FE23A8" w:rsidP="00567086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D06975">
        <w:rPr>
          <w:lang w:val="el-GR"/>
        </w:rPr>
        <w:t xml:space="preserve">Τα ενεργειακά ποτά είναι λειτουργικά ποτά με </w:t>
      </w:r>
      <w:r w:rsidR="007A7E3F" w:rsidRPr="007A7E3F">
        <w:rPr>
          <w:lang w:val="el-GR"/>
        </w:rPr>
        <w:t xml:space="preserve">τονωτική </w:t>
      </w:r>
      <w:r w:rsidRPr="00D06975">
        <w:rPr>
          <w:lang w:val="el-GR"/>
        </w:rPr>
        <w:t>επίδραση και μοναδικούς συνδυασμούς</w:t>
      </w:r>
      <w:r>
        <w:rPr>
          <w:lang w:val="el-GR"/>
        </w:rPr>
        <w:t xml:space="preserve"> </w:t>
      </w:r>
      <w:r w:rsidRPr="00D06975">
        <w:rPr>
          <w:lang w:val="el-GR"/>
        </w:rPr>
        <w:t>συστατικών όπως η καφεΐνη,</w:t>
      </w:r>
      <w:r>
        <w:rPr>
          <w:lang w:val="el-GR"/>
        </w:rPr>
        <w:t xml:space="preserve"> τα</w:t>
      </w:r>
      <w:r w:rsidRPr="00D06975">
        <w:rPr>
          <w:lang w:val="el-GR"/>
        </w:rPr>
        <w:t xml:space="preserve"> αμινοξέα</w:t>
      </w:r>
      <w:r w:rsidR="00550702">
        <w:rPr>
          <w:lang w:val="el-GR"/>
        </w:rPr>
        <w:t>,</w:t>
      </w:r>
      <w:r w:rsidRPr="00D06975">
        <w:rPr>
          <w:lang w:val="el-GR"/>
        </w:rPr>
        <w:t xml:space="preserve"> η ταυρίνη, </w:t>
      </w:r>
      <w:r>
        <w:rPr>
          <w:lang w:val="el-GR"/>
        </w:rPr>
        <w:t xml:space="preserve">οι </w:t>
      </w:r>
      <w:r w:rsidRPr="00D06975">
        <w:rPr>
          <w:lang w:val="el-GR"/>
        </w:rPr>
        <w:t xml:space="preserve">βιταμίνες και άλλες ουσίες με </w:t>
      </w:r>
      <w:r>
        <w:rPr>
          <w:lang w:val="el-GR"/>
        </w:rPr>
        <w:t xml:space="preserve">επίδραση στη </w:t>
      </w:r>
      <w:r w:rsidRPr="00D06975">
        <w:rPr>
          <w:lang w:val="el-GR"/>
        </w:rPr>
        <w:t>διατροφ</w:t>
      </w:r>
      <w:r>
        <w:rPr>
          <w:lang w:val="el-GR"/>
        </w:rPr>
        <w:t>ή</w:t>
      </w:r>
      <w:r w:rsidRPr="00D06975">
        <w:rPr>
          <w:lang w:val="el-GR"/>
        </w:rPr>
        <w:t xml:space="preserve"> ή </w:t>
      </w:r>
      <w:r>
        <w:rPr>
          <w:lang w:val="el-GR"/>
        </w:rPr>
        <w:t>τον οργανισμό</w:t>
      </w:r>
      <w:r w:rsidRPr="00D06975">
        <w:rPr>
          <w:lang w:val="el-GR"/>
        </w:rPr>
        <w:t xml:space="preserve">. </w:t>
      </w:r>
      <w:r w:rsidR="000B55BB">
        <w:rPr>
          <w:lang w:val="el-GR"/>
        </w:rPr>
        <w:t>Διατίθενται</w:t>
      </w:r>
      <w:r>
        <w:rPr>
          <w:lang w:val="el-GR"/>
        </w:rPr>
        <w:t xml:space="preserve"> στο εμπόριο</w:t>
      </w:r>
      <w:r w:rsidRPr="00D06975">
        <w:rPr>
          <w:lang w:val="el-GR"/>
        </w:rPr>
        <w:t xml:space="preserve"> για </w:t>
      </w:r>
      <w:r w:rsidR="00013E69" w:rsidRPr="00D06975">
        <w:rPr>
          <w:lang w:val="el-GR"/>
        </w:rPr>
        <w:t>περισσότερ</w:t>
      </w:r>
      <w:r w:rsidR="00013E69">
        <w:rPr>
          <w:lang w:val="el-GR"/>
        </w:rPr>
        <w:t>α</w:t>
      </w:r>
      <w:r w:rsidR="00013E69" w:rsidRPr="00D06975">
        <w:rPr>
          <w:lang w:val="el-GR"/>
        </w:rPr>
        <w:t xml:space="preserve"> </w:t>
      </w:r>
      <w:r w:rsidRPr="00D06975">
        <w:rPr>
          <w:lang w:val="el-GR"/>
        </w:rPr>
        <w:t>από 25 χρόνια και καταναλώνονται</w:t>
      </w:r>
      <w:r w:rsidR="00A64097" w:rsidRPr="005F7F59">
        <w:rPr>
          <w:lang w:val="el-GR"/>
        </w:rPr>
        <w:t xml:space="preserve"> </w:t>
      </w:r>
      <w:r w:rsidR="00A64097">
        <w:rPr>
          <w:lang w:val="el-GR"/>
        </w:rPr>
        <w:t xml:space="preserve">υπεύθυνα </w:t>
      </w:r>
      <w:r w:rsidRPr="00D06975">
        <w:rPr>
          <w:lang w:val="el-GR"/>
        </w:rPr>
        <w:t>από καταναλωτές σε όλο τον κόσμο. Η ασφάλεια των βασικών τους συστατικών έχει εκτιμηθεί και επιβεβαιωθεί από Ευρωπαϊκά ιδρύματα αξιολόγησης κινδύνου</w:t>
      </w:r>
      <w:r>
        <w:rPr>
          <w:lang w:val="el-GR"/>
        </w:rPr>
        <w:t xml:space="preserve"> (</w:t>
      </w:r>
      <w:r>
        <w:t>risk</w:t>
      </w:r>
      <w:r w:rsidRPr="0004640A">
        <w:rPr>
          <w:lang w:val="el-GR"/>
        </w:rPr>
        <w:t xml:space="preserve"> </w:t>
      </w:r>
      <w:r>
        <w:t>assessment</w:t>
      </w:r>
      <w:r w:rsidRPr="00B748BA">
        <w:rPr>
          <w:lang w:val="el-GR"/>
        </w:rPr>
        <w:t xml:space="preserve"> </w:t>
      </w:r>
      <w:r>
        <w:t>institutions</w:t>
      </w:r>
      <w:r w:rsidRPr="00B748BA">
        <w:rPr>
          <w:lang w:val="el-GR"/>
        </w:rPr>
        <w:t>)</w:t>
      </w:r>
      <w:r>
        <w:rPr>
          <w:rStyle w:val="EndnoteReference"/>
          <w:lang w:val="el-GR"/>
        </w:rPr>
        <w:endnoteReference w:id="2"/>
      </w:r>
      <w:r w:rsidRPr="00FE23A8">
        <w:rPr>
          <w:vertAlign w:val="superscript"/>
          <w:lang w:val="el-GR"/>
        </w:rPr>
        <w:t>,</w:t>
      </w:r>
      <w:r>
        <w:rPr>
          <w:rStyle w:val="EndnoteReference"/>
          <w:lang w:val="el-GR"/>
        </w:rPr>
        <w:endnoteReference w:id="3"/>
      </w:r>
      <w:r w:rsidRPr="00D06975">
        <w:rPr>
          <w:lang w:val="el-GR"/>
        </w:rPr>
        <w:t>.</w:t>
      </w:r>
      <w:r>
        <w:rPr>
          <w:lang w:val="el-GR"/>
        </w:rPr>
        <w:t xml:space="preserve"> </w:t>
      </w:r>
      <w:r w:rsidRPr="00D06975">
        <w:rPr>
          <w:lang w:val="el-GR"/>
        </w:rPr>
        <w:t xml:space="preserve">Αντιπροσωπεύουν </w:t>
      </w:r>
      <w:r w:rsidR="00715AD5">
        <w:rPr>
          <w:lang w:val="el-GR"/>
        </w:rPr>
        <w:t>μόλις</w:t>
      </w:r>
      <w:r w:rsidR="00715AD5" w:rsidRPr="00D06975">
        <w:rPr>
          <w:lang w:val="el-GR"/>
        </w:rPr>
        <w:t xml:space="preserve"> </w:t>
      </w:r>
      <w:r w:rsidRPr="00D06975">
        <w:rPr>
          <w:lang w:val="el-GR"/>
        </w:rPr>
        <w:t>το 1%</w:t>
      </w:r>
      <w:r w:rsidRPr="00B748BA">
        <w:rPr>
          <w:lang w:val="el-GR"/>
        </w:rPr>
        <w:t xml:space="preserve">, </w:t>
      </w:r>
      <w:r w:rsidRPr="00D06975">
        <w:rPr>
          <w:lang w:val="el-GR"/>
        </w:rPr>
        <w:t>περίπου</w:t>
      </w:r>
      <w:r w:rsidRPr="00B748BA">
        <w:rPr>
          <w:lang w:val="el-GR"/>
        </w:rPr>
        <w:t xml:space="preserve">, </w:t>
      </w:r>
      <w:r w:rsidRPr="00D06975">
        <w:rPr>
          <w:lang w:val="el-GR"/>
        </w:rPr>
        <w:t>της συνολικής αγοράς μη αλκοολούχων ποτών στην Ευρώπη</w:t>
      </w:r>
      <w:r>
        <w:rPr>
          <w:rStyle w:val="EndnoteReference"/>
          <w:lang w:val="el-GR"/>
        </w:rPr>
        <w:endnoteReference w:id="4"/>
      </w:r>
      <w:r w:rsidRPr="00D06975">
        <w:rPr>
          <w:lang w:val="el-GR"/>
        </w:rPr>
        <w:t>.</w:t>
      </w:r>
    </w:p>
    <w:p w14:paraId="0844F891" w14:textId="415AC12E" w:rsidR="00FE23A8" w:rsidRPr="0065034D" w:rsidRDefault="00FE23A8" w:rsidP="0065034D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65034D">
        <w:rPr>
          <w:lang w:val="el-GR"/>
        </w:rPr>
        <w:t xml:space="preserve">Η UNESDA και τα μέλη της </w:t>
      </w:r>
      <w:r w:rsidR="00013E69">
        <w:rPr>
          <w:lang w:val="el-GR"/>
        </w:rPr>
        <w:t>αναγνωρίζουν</w:t>
      </w:r>
      <w:r w:rsidR="00013E69" w:rsidRPr="0065034D">
        <w:rPr>
          <w:lang w:val="el-GR"/>
        </w:rPr>
        <w:t xml:space="preserve"> </w:t>
      </w:r>
      <w:r w:rsidRPr="0065034D">
        <w:rPr>
          <w:lang w:val="el-GR"/>
        </w:rPr>
        <w:t>τις δημόσιες συζητήσεις σχετικά με τη</w:t>
      </w:r>
      <w:r>
        <w:rPr>
          <w:lang w:val="el-GR"/>
        </w:rPr>
        <w:t xml:space="preserve">ν </w:t>
      </w:r>
      <w:r w:rsidR="00013E69">
        <w:rPr>
          <w:lang w:val="el-GR"/>
        </w:rPr>
        <w:t xml:space="preserve">προώθηση </w:t>
      </w:r>
      <w:r w:rsidRPr="0065034D">
        <w:rPr>
          <w:lang w:val="el-GR"/>
        </w:rPr>
        <w:t xml:space="preserve">των ενεργειακών ποτών και </w:t>
      </w:r>
      <w:r w:rsidR="00610512">
        <w:rPr>
          <w:lang w:val="el-GR"/>
        </w:rPr>
        <w:t xml:space="preserve">την </w:t>
      </w:r>
      <w:r w:rsidR="00013E69">
        <w:rPr>
          <w:lang w:val="el-GR"/>
        </w:rPr>
        <w:t xml:space="preserve">ορθή </w:t>
      </w:r>
      <w:r w:rsidRPr="0065034D">
        <w:rPr>
          <w:lang w:val="el-GR"/>
        </w:rPr>
        <w:t xml:space="preserve">κατανάλωσή τους. Η βιομηχανία </w:t>
      </w:r>
      <w:r>
        <w:rPr>
          <w:lang w:val="el-GR"/>
        </w:rPr>
        <w:t xml:space="preserve">των </w:t>
      </w:r>
      <w:r w:rsidRPr="0065034D">
        <w:rPr>
          <w:lang w:val="el-GR"/>
        </w:rPr>
        <w:t xml:space="preserve">μη αλκοολούχων ποτών </w:t>
      </w:r>
      <w:r w:rsidRPr="00A64097">
        <w:rPr>
          <w:lang w:val="el-GR"/>
        </w:rPr>
        <w:t>αναγνωρίζει</w:t>
      </w:r>
      <w:r w:rsidRPr="0065034D">
        <w:rPr>
          <w:lang w:val="el-GR"/>
        </w:rPr>
        <w:t xml:space="preserve"> την ευθύνη </w:t>
      </w:r>
      <w:r w:rsidR="00013E69">
        <w:rPr>
          <w:lang w:val="el-GR"/>
        </w:rPr>
        <w:t xml:space="preserve">για τον θετικό ρόλο </w:t>
      </w:r>
      <w:r w:rsidR="000C09FA">
        <w:rPr>
          <w:lang w:val="el-GR"/>
        </w:rPr>
        <w:t xml:space="preserve">που </w:t>
      </w:r>
      <w:r w:rsidR="00013E69">
        <w:rPr>
          <w:lang w:val="el-GR"/>
        </w:rPr>
        <w:t xml:space="preserve">μπορεί να </w:t>
      </w:r>
      <w:r w:rsidR="000C09FA">
        <w:rPr>
          <w:lang w:val="el-GR"/>
        </w:rPr>
        <w:t>έχει</w:t>
      </w:r>
      <w:r w:rsidR="00610512">
        <w:rPr>
          <w:lang w:val="el-GR"/>
        </w:rPr>
        <w:t xml:space="preserve"> </w:t>
      </w:r>
      <w:r w:rsidR="00013E69">
        <w:rPr>
          <w:lang w:val="el-GR"/>
        </w:rPr>
        <w:t>στη</w:t>
      </w:r>
      <w:r w:rsidR="00A64097">
        <w:rPr>
          <w:lang w:val="el-GR"/>
        </w:rPr>
        <w:t xml:space="preserve"> </w:t>
      </w:r>
      <w:r w:rsidR="00AC37DA">
        <w:rPr>
          <w:lang w:val="el-GR"/>
        </w:rPr>
        <w:t>διαχείριση</w:t>
      </w:r>
      <w:r w:rsidR="00AC37DA" w:rsidRPr="0065034D">
        <w:rPr>
          <w:lang w:val="el-GR"/>
        </w:rPr>
        <w:t xml:space="preserve"> </w:t>
      </w:r>
      <w:r w:rsidRPr="0065034D">
        <w:rPr>
          <w:lang w:val="el-GR"/>
        </w:rPr>
        <w:t xml:space="preserve">αυτών των συζητήσεων με συντονισμένο τρόπο και για αυτόν τον λόγο </w:t>
      </w:r>
      <w:r w:rsidR="000C09FA">
        <w:rPr>
          <w:lang w:val="el-GR"/>
        </w:rPr>
        <w:t xml:space="preserve">έχει </w:t>
      </w:r>
      <w:r w:rsidRPr="0065034D">
        <w:rPr>
          <w:lang w:val="el-GR"/>
        </w:rPr>
        <w:t>αναπτύξει τον Κώδικα για τη Σήμανση και τη Διαφήμιση των ενεργειακών ποτών</w:t>
      </w:r>
      <w:r>
        <w:rPr>
          <w:lang w:val="el-GR"/>
        </w:rPr>
        <w:t xml:space="preserve">, ο οποίος καλύπτει και </w:t>
      </w:r>
      <w:r w:rsidRPr="0065034D">
        <w:rPr>
          <w:lang w:val="el-GR"/>
        </w:rPr>
        <w:t>το Τμήμα III σχετικά με τη Διαφήμιση και τις Εμπορικές Επικοινωνίες των Υποχρεώσεων της UNESDA</w:t>
      </w:r>
      <w:r w:rsidRPr="00045CD7">
        <w:rPr>
          <w:lang w:val="el-GR"/>
        </w:rPr>
        <w:t xml:space="preserve"> (</w:t>
      </w:r>
      <w:r w:rsidRPr="00045CD7">
        <w:t>Advertising</w:t>
      </w:r>
      <w:r w:rsidRPr="00045CD7">
        <w:rPr>
          <w:lang w:val="el-GR"/>
        </w:rPr>
        <w:t xml:space="preserve"> </w:t>
      </w:r>
      <w:r w:rsidRPr="00045CD7">
        <w:t>and</w:t>
      </w:r>
      <w:r w:rsidRPr="00045CD7">
        <w:rPr>
          <w:lang w:val="el-GR"/>
        </w:rPr>
        <w:t xml:space="preserve"> </w:t>
      </w:r>
      <w:r w:rsidRPr="00045CD7">
        <w:t>Commercial</w:t>
      </w:r>
      <w:r w:rsidRPr="00045CD7">
        <w:rPr>
          <w:lang w:val="el-GR"/>
        </w:rPr>
        <w:t xml:space="preserve"> </w:t>
      </w:r>
      <w:r w:rsidRPr="00045CD7">
        <w:t>Communications</w:t>
      </w:r>
      <w:r w:rsidRPr="00045CD7">
        <w:rPr>
          <w:lang w:val="el-GR"/>
        </w:rPr>
        <w:t xml:space="preserve"> </w:t>
      </w:r>
      <w:r w:rsidRPr="00045CD7">
        <w:t>of</w:t>
      </w:r>
      <w:r w:rsidRPr="00045CD7">
        <w:rPr>
          <w:lang w:val="el-GR"/>
        </w:rPr>
        <w:t xml:space="preserve"> </w:t>
      </w:r>
      <w:r w:rsidRPr="00045CD7">
        <w:t>the</w:t>
      </w:r>
      <w:r w:rsidRPr="00045CD7">
        <w:rPr>
          <w:lang w:val="el-GR"/>
        </w:rPr>
        <w:t xml:space="preserve"> </w:t>
      </w:r>
      <w:r w:rsidRPr="00045CD7">
        <w:t>UNESDA</w:t>
      </w:r>
      <w:r w:rsidRPr="00045CD7">
        <w:rPr>
          <w:lang w:val="el-GR"/>
        </w:rPr>
        <w:t xml:space="preserve"> </w:t>
      </w:r>
      <w:r w:rsidRPr="00045CD7">
        <w:t>Commitments</w:t>
      </w:r>
      <w:r w:rsidRPr="00045CD7">
        <w:rPr>
          <w:lang w:val="el-GR"/>
        </w:rPr>
        <w:t>)</w:t>
      </w:r>
      <w:r>
        <w:rPr>
          <w:rStyle w:val="EndnoteReference"/>
          <w:lang w:val="el-GR"/>
        </w:rPr>
        <w:endnoteReference w:id="5"/>
      </w:r>
      <w:r w:rsidRPr="0065034D">
        <w:rPr>
          <w:lang w:val="el-GR"/>
        </w:rPr>
        <w:t>.</w:t>
      </w:r>
    </w:p>
    <w:p w14:paraId="5900839A" w14:textId="59946EFF" w:rsidR="00FE23A8" w:rsidRPr="0065034D" w:rsidRDefault="00FE23A8" w:rsidP="0065034D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65034D">
        <w:rPr>
          <w:lang w:val="el-GR"/>
        </w:rPr>
        <w:t>Η UNESDA και τα μέλη της δεσμεύονται να τηρούν αυτές τις αρχές στη σήμανση και τη</w:t>
      </w:r>
      <w:r>
        <w:rPr>
          <w:lang w:val="el-GR"/>
        </w:rPr>
        <w:t xml:space="preserve">ν </w:t>
      </w:r>
      <w:r w:rsidR="00AC37DA">
        <w:rPr>
          <w:lang w:val="el-GR"/>
        </w:rPr>
        <w:t xml:space="preserve">διαφήμιση </w:t>
      </w:r>
      <w:r w:rsidRPr="0065034D">
        <w:rPr>
          <w:lang w:val="el-GR"/>
        </w:rPr>
        <w:t xml:space="preserve">των ενεργειακών ποτών που </w:t>
      </w:r>
      <w:r w:rsidR="00813C2B" w:rsidRPr="00813C2B">
        <w:rPr>
          <w:lang w:val="el-GR"/>
        </w:rPr>
        <w:t>καθοδηγούν</w:t>
      </w:r>
      <w:r w:rsidR="00AB0079" w:rsidRPr="0065034D">
        <w:rPr>
          <w:lang w:val="el-GR"/>
        </w:rPr>
        <w:t xml:space="preserve"> </w:t>
      </w:r>
      <w:r w:rsidRPr="0065034D">
        <w:rPr>
          <w:lang w:val="el-GR"/>
        </w:rPr>
        <w:t xml:space="preserve">τους καταναλωτές σε μια υπεύθυνη και </w:t>
      </w:r>
      <w:r w:rsidR="00AC37DA">
        <w:rPr>
          <w:lang w:val="el-GR"/>
        </w:rPr>
        <w:t>με μέτρο</w:t>
      </w:r>
      <w:r w:rsidR="00AC37DA" w:rsidRPr="0065034D">
        <w:rPr>
          <w:lang w:val="el-GR"/>
        </w:rPr>
        <w:t xml:space="preserve"> </w:t>
      </w:r>
      <w:r w:rsidRPr="0065034D">
        <w:rPr>
          <w:lang w:val="el-GR"/>
        </w:rPr>
        <w:t>κατανάλωση</w:t>
      </w:r>
      <w:r w:rsidRPr="005F5B26">
        <w:rPr>
          <w:lang w:val="el-GR"/>
        </w:rPr>
        <w:t xml:space="preserve">, </w:t>
      </w:r>
      <w:r w:rsidR="00AC37DA">
        <w:rPr>
          <w:lang w:val="el-GR"/>
        </w:rPr>
        <w:t>επιπλέον όσων απαιτεί</w:t>
      </w:r>
      <w:r w:rsidRPr="0065034D">
        <w:rPr>
          <w:lang w:val="el-GR"/>
        </w:rPr>
        <w:t xml:space="preserve"> η συμμόρφωση με την ισχύουσα νομοθεσία. Αυτός ο Κώδικας στοχεύει να θεσπίσει</w:t>
      </w:r>
      <w:r w:rsidRPr="002E35AF">
        <w:rPr>
          <w:lang w:val="el-GR"/>
        </w:rPr>
        <w:t xml:space="preserve"> </w:t>
      </w:r>
      <w:r>
        <w:rPr>
          <w:lang w:val="el-GR"/>
        </w:rPr>
        <w:t xml:space="preserve">το </w:t>
      </w:r>
      <w:r w:rsidR="00AC37DA">
        <w:rPr>
          <w:lang w:val="el-GR"/>
        </w:rPr>
        <w:t>ελάχιστο</w:t>
      </w:r>
      <w:r w:rsidRPr="0065034D">
        <w:rPr>
          <w:lang w:val="el-GR"/>
        </w:rPr>
        <w:t xml:space="preserve"> πρότυπο </w:t>
      </w:r>
      <w:r w:rsidR="00AC37DA">
        <w:rPr>
          <w:lang w:val="el-GR"/>
        </w:rPr>
        <w:t xml:space="preserve">του κλάδου </w:t>
      </w:r>
      <w:r w:rsidRPr="0065034D">
        <w:rPr>
          <w:lang w:val="el-GR"/>
        </w:rPr>
        <w:t>για τη σήμανση και τη</w:t>
      </w:r>
      <w:r>
        <w:rPr>
          <w:lang w:val="el-GR"/>
        </w:rPr>
        <w:t xml:space="preserve"> </w:t>
      </w:r>
      <w:r w:rsidR="00AC37DA">
        <w:rPr>
          <w:lang w:val="el-GR"/>
        </w:rPr>
        <w:t xml:space="preserve">διαφήμιση </w:t>
      </w:r>
      <w:r w:rsidRPr="0065034D">
        <w:rPr>
          <w:lang w:val="el-GR"/>
        </w:rPr>
        <w:t xml:space="preserve">των ενεργειακών ποτών. Δεν </w:t>
      </w:r>
      <w:r w:rsidR="00AC37DA">
        <w:rPr>
          <w:lang w:val="el-GR"/>
        </w:rPr>
        <w:t>περιορίζει</w:t>
      </w:r>
      <w:r w:rsidRPr="0065034D">
        <w:rPr>
          <w:lang w:val="el-GR"/>
        </w:rPr>
        <w:t xml:space="preserve"> κανένα μέλος της UNESDA να υιοθετήσει ακόμη πιο αυστηρή προσέγγιση.</w:t>
      </w:r>
    </w:p>
    <w:p w14:paraId="03C59C3E" w14:textId="0D9E4A11" w:rsidR="00FE23A8" w:rsidRPr="0065034D" w:rsidRDefault="00FE23A8" w:rsidP="0065034D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65034D">
        <w:rPr>
          <w:lang w:val="el-GR"/>
        </w:rPr>
        <w:t xml:space="preserve">Η UNESDA ενθαρρύνει </w:t>
      </w:r>
      <w:r w:rsidR="008C370F" w:rsidRPr="0065034D">
        <w:rPr>
          <w:lang w:val="el-GR"/>
        </w:rPr>
        <w:t>τ</w:t>
      </w:r>
      <w:r w:rsidR="008C370F">
        <w:rPr>
          <w:lang w:val="el-GR"/>
        </w:rPr>
        <w:t>ου</w:t>
      </w:r>
      <w:r w:rsidR="008C370F" w:rsidRPr="0065034D">
        <w:rPr>
          <w:lang w:val="el-GR"/>
        </w:rPr>
        <w:t xml:space="preserve">ς </w:t>
      </w:r>
      <w:r w:rsidR="008C370F">
        <w:rPr>
          <w:lang w:val="el-GR"/>
        </w:rPr>
        <w:t xml:space="preserve">συνδέσμους </w:t>
      </w:r>
      <w:r>
        <w:rPr>
          <w:lang w:val="el-GR"/>
        </w:rPr>
        <w:t xml:space="preserve">των χωρών </w:t>
      </w:r>
      <w:r w:rsidRPr="0065034D">
        <w:rPr>
          <w:lang w:val="el-GR"/>
        </w:rPr>
        <w:t xml:space="preserve">να προωθούν την υιοθέτηση αυτού του Κώδικα </w:t>
      </w:r>
      <w:r>
        <w:rPr>
          <w:lang w:val="el-GR"/>
        </w:rPr>
        <w:t>μέσω</w:t>
      </w:r>
      <w:r w:rsidRPr="0065034D">
        <w:rPr>
          <w:lang w:val="el-GR"/>
        </w:rPr>
        <w:t xml:space="preserve"> </w:t>
      </w:r>
      <w:r>
        <w:rPr>
          <w:lang w:val="el-GR"/>
        </w:rPr>
        <w:t>των</w:t>
      </w:r>
      <w:r w:rsidRPr="0065034D">
        <w:rPr>
          <w:lang w:val="el-GR"/>
        </w:rPr>
        <w:t xml:space="preserve"> τοπικ</w:t>
      </w:r>
      <w:r>
        <w:rPr>
          <w:lang w:val="el-GR"/>
        </w:rPr>
        <w:t>ών</w:t>
      </w:r>
      <w:r w:rsidRPr="0065034D">
        <w:rPr>
          <w:lang w:val="el-GR"/>
        </w:rPr>
        <w:t xml:space="preserve"> εταιρε</w:t>
      </w:r>
      <w:r>
        <w:rPr>
          <w:lang w:val="el-GR"/>
        </w:rPr>
        <w:t>ιών</w:t>
      </w:r>
      <w:r w:rsidRPr="0065034D">
        <w:rPr>
          <w:lang w:val="el-GR"/>
        </w:rPr>
        <w:t xml:space="preserve">, να </w:t>
      </w:r>
      <w:r w:rsidR="00ED3EBB">
        <w:rPr>
          <w:lang w:val="el-GR"/>
        </w:rPr>
        <w:t>εξασφαλίσουν</w:t>
      </w:r>
      <w:r w:rsidR="00813C2B" w:rsidRPr="0065034D">
        <w:rPr>
          <w:lang w:val="el-GR"/>
        </w:rPr>
        <w:t xml:space="preserve"> </w:t>
      </w:r>
      <w:r w:rsidRPr="0065034D">
        <w:rPr>
          <w:lang w:val="el-GR"/>
        </w:rPr>
        <w:t xml:space="preserve">την εφαρμογή του και να </w:t>
      </w:r>
      <w:r>
        <w:rPr>
          <w:lang w:val="el-GR"/>
        </w:rPr>
        <w:t>τον</w:t>
      </w:r>
      <w:r w:rsidRPr="0065034D">
        <w:rPr>
          <w:lang w:val="el-GR"/>
        </w:rPr>
        <w:t xml:space="preserve"> </w:t>
      </w:r>
      <w:r>
        <w:rPr>
          <w:lang w:val="el-GR"/>
        </w:rPr>
        <w:t>συμπεριλάβουν</w:t>
      </w:r>
      <w:r w:rsidRPr="0065034D">
        <w:rPr>
          <w:lang w:val="el-GR"/>
        </w:rPr>
        <w:t xml:space="preserve"> στους κώδικες </w:t>
      </w:r>
      <w:r>
        <w:rPr>
          <w:lang w:val="el-GR"/>
        </w:rPr>
        <w:t xml:space="preserve">της χώρας </w:t>
      </w:r>
      <w:r w:rsidRPr="0065034D">
        <w:rPr>
          <w:lang w:val="el-GR"/>
        </w:rPr>
        <w:t xml:space="preserve">όπως </w:t>
      </w:r>
      <w:r w:rsidR="00610512">
        <w:rPr>
          <w:lang w:val="el-GR"/>
        </w:rPr>
        <w:t xml:space="preserve">θεωρούν </w:t>
      </w:r>
      <w:r w:rsidRPr="0065034D">
        <w:rPr>
          <w:lang w:val="el-GR"/>
        </w:rPr>
        <w:t>κατάλληλο.</w:t>
      </w:r>
    </w:p>
    <w:p w14:paraId="7E66AFE3" w14:textId="010AA292" w:rsidR="00FE23A8" w:rsidRDefault="00FE23A8" w:rsidP="00B67C2B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65034D">
        <w:rPr>
          <w:lang w:val="el-GR"/>
        </w:rPr>
        <w:t xml:space="preserve">Οι αρχές αυτού του Κώδικα θα τεθούν σε ισχύ και θα εφαρμοστούν πλήρως </w:t>
      </w:r>
      <w:r w:rsidR="00CC3CE2">
        <w:rPr>
          <w:lang w:val="el-GR"/>
        </w:rPr>
        <w:t xml:space="preserve">και άμεσα </w:t>
      </w:r>
      <w:r w:rsidRPr="0065034D">
        <w:rPr>
          <w:lang w:val="el-GR"/>
        </w:rPr>
        <w:t xml:space="preserve">στην αγορά από τα μέλη της UNESDA. Οι υποχρεωτικές απαιτήσεις σήμανσης του Κανονισμού 1169/2011 θα </w:t>
      </w:r>
      <w:r w:rsidRPr="0065034D">
        <w:rPr>
          <w:lang w:val="el-GR"/>
        </w:rPr>
        <w:lastRenderedPageBreak/>
        <w:t>εφαρμοστούν σύμφωνα με τις σχετικές διατάξεις αυτού του Κανονισμού.</w:t>
      </w:r>
    </w:p>
    <w:p w14:paraId="4F0A4211" w14:textId="0748FBE6" w:rsidR="00FE23A8" w:rsidRPr="00B67C2B" w:rsidRDefault="00FE23A8" w:rsidP="00B67C2B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B67C2B">
        <w:rPr>
          <w:lang w:val="el-GR"/>
        </w:rPr>
        <w:t>Αυτός ο Κώδικας πρέπει να διαβάζεται σε συνδυασμό με τις άλλες δεσμεύσεις της UNESDA, συμπεριλαμβανομένης της Δέσμευσής της για την Υγεία και τη Διατροφή 2021 στο</w:t>
      </w:r>
      <w:r>
        <w:rPr>
          <w:lang w:val="el-GR"/>
        </w:rPr>
        <w:t>ν</w:t>
      </w:r>
      <w:r w:rsidRPr="00B67C2B">
        <w:rPr>
          <w:lang w:val="el-GR"/>
        </w:rPr>
        <w:t xml:space="preserve"> Κώδικα </w:t>
      </w:r>
      <w:r>
        <w:rPr>
          <w:lang w:val="el-GR"/>
        </w:rPr>
        <w:t>Υπευθυνότητας</w:t>
      </w:r>
      <w:r w:rsidRPr="00B67C2B">
        <w:rPr>
          <w:lang w:val="el-GR"/>
        </w:rPr>
        <w:t xml:space="preserve"> στην </w:t>
      </w:r>
      <w:r>
        <w:rPr>
          <w:lang w:val="el-GR"/>
        </w:rPr>
        <w:t>Βιομηχανία</w:t>
      </w:r>
      <w:r w:rsidRPr="00B67C2B">
        <w:rPr>
          <w:lang w:val="el-GR"/>
        </w:rPr>
        <w:t xml:space="preserve"> Τροφίμων και </w:t>
      </w:r>
      <w:r>
        <w:rPr>
          <w:lang w:val="el-GR"/>
        </w:rPr>
        <w:t>Εμπορίας</w:t>
      </w:r>
      <w:r w:rsidRPr="00B67C2B">
        <w:rPr>
          <w:lang w:val="el-GR"/>
        </w:rPr>
        <w:t xml:space="preserve"> της Ευρωπαϊκής Επιτροπής. Αυτό περιλαμβάνει</w:t>
      </w:r>
      <w:r>
        <w:rPr>
          <w:lang w:val="el-GR"/>
        </w:rPr>
        <w:t xml:space="preserve"> και τις </w:t>
      </w:r>
      <w:r w:rsidRPr="00B67C2B">
        <w:rPr>
          <w:lang w:val="el-GR"/>
        </w:rPr>
        <w:t xml:space="preserve">ανανεωμένες δεσμεύσεις για τα προϊόντα των μελών της UNESDA (συμπεριλαμβανομένων των ενεργειακών ποτών) όπως η </w:t>
      </w:r>
      <w:r w:rsidR="00F56D51">
        <w:rPr>
          <w:lang w:val="el-GR"/>
        </w:rPr>
        <w:t>ανασύνθεση</w:t>
      </w:r>
      <w:r w:rsidR="00F56D51" w:rsidRPr="00B67C2B">
        <w:rPr>
          <w:lang w:val="el-GR"/>
        </w:rPr>
        <w:t xml:space="preserve"> </w:t>
      </w:r>
      <w:r w:rsidRPr="00B67C2B">
        <w:rPr>
          <w:lang w:val="el-GR"/>
        </w:rPr>
        <w:t xml:space="preserve">ή η προσφορά μικρότερων </w:t>
      </w:r>
      <w:r>
        <w:rPr>
          <w:lang w:val="el-GR"/>
        </w:rPr>
        <w:t>σε μέγεθος</w:t>
      </w:r>
      <w:r w:rsidRPr="00B67C2B">
        <w:rPr>
          <w:lang w:val="el-GR"/>
        </w:rPr>
        <w:t xml:space="preserve"> συσκευασιών για περαιτέρω μείωση της ζάχαρης</w:t>
      </w:r>
      <w:r>
        <w:rPr>
          <w:lang w:val="el-GR"/>
        </w:rPr>
        <w:t>,</w:t>
      </w:r>
      <w:r w:rsidRPr="00B67C2B">
        <w:rPr>
          <w:lang w:val="el-GR"/>
        </w:rPr>
        <w:t xml:space="preserve"> και η βελτίωση των πρακτικών μάρκετινγκ και πώλησης όπως περιγράφονται παρακάτω.</w:t>
      </w:r>
    </w:p>
    <w:p w14:paraId="69ADE885" w14:textId="77777777" w:rsidR="00FE23A8" w:rsidRPr="00B67C2B" w:rsidRDefault="00FE23A8" w:rsidP="00567086">
      <w:pPr>
        <w:spacing w:line="194" w:lineRule="exact"/>
        <w:ind w:right="384"/>
        <w:jc w:val="both"/>
        <w:rPr>
          <w:sz w:val="16"/>
          <w:lang w:val="el-GR"/>
        </w:rPr>
      </w:pPr>
    </w:p>
    <w:p w14:paraId="176B8CB3" w14:textId="77777777" w:rsidR="00FE23A8" w:rsidRPr="00296CD5" w:rsidRDefault="00FE23A8" w:rsidP="00296CD5">
      <w:pPr>
        <w:rPr>
          <w:b/>
          <w:bCs/>
          <w:color w:val="009CA6"/>
          <w:spacing w:val="-2"/>
          <w:sz w:val="24"/>
          <w:szCs w:val="24"/>
          <w:lang w:val="el-GR"/>
        </w:rPr>
      </w:pPr>
      <w:r w:rsidRPr="00296CD5">
        <w:rPr>
          <w:b/>
          <w:bCs/>
          <w:color w:val="009CA6"/>
          <w:spacing w:val="-2"/>
          <w:sz w:val="24"/>
          <w:szCs w:val="24"/>
          <w:lang w:val="el-GR"/>
        </w:rPr>
        <w:t>ΑΡΧΕΣ ΓΙΑ ΤΗ ΣΗΜΑΝΣΗ ΤΩΝ ΕΝΕΡΓΕΙΑΚΩΝ ΠΟΤΩΝ</w:t>
      </w:r>
    </w:p>
    <w:p w14:paraId="3699F588" w14:textId="1990BE6E" w:rsidR="00FE23A8" w:rsidRPr="00563707" w:rsidRDefault="00FE23A8" w:rsidP="00563707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563707">
        <w:rPr>
          <w:lang w:val="el-GR"/>
        </w:rPr>
        <w:t>Τα μέλη της UNESDA συμμορφώνονται με τον Κανονισμό 1169/2011 που απαιτεί επιπλέον σήμανση για τα ποτά που περιέχουν περισσότερα από 150 mg/l καφεΐνης. Η φράση «</w:t>
      </w:r>
      <w:r w:rsidRPr="00B948D8">
        <w:rPr>
          <w:i/>
          <w:iCs/>
          <w:lang w:val="el-GR"/>
        </w:rPr>
        <w:t xml:space="preserve">Υψηλή περιεκτικότητα σε καφεΐνη. Δεν συνιστάται για παιδιά ή </w:t>
      </w:r>
      <w:r w:rsidR="00610512">
        <w:rPr>
          <w:i/>
          <w:iCs/>
          <w:lang w:val="el-GR"/>
        </w:rPr>
        <w:t>εγκύους</w:t>
      </w:r>
      <w:r w:rsidRPr="00B948D8">
        <w:rPr>
          <w:i/>
          <w:iCs/>
          <w:lang w:val="el-GR"/>
        </w:rPr>
        <w:t xml:space="preserve"> ή θηλάζου</w:t>
      </w:r>
      <w:r w:rsidR="00610512">
        <w:rPr>
          <w:i/>
          <w:iCs/>
          <w:lang w:val="el-GR"/>
        </w:rPr>
        <w:t>σες</w:t>
      </w:r>
      <w:r w:rsidRPr="00563707">
        <w:rPr>
          <w:lang w:val="el-GR"/>
        </w:rPr>
        <w:t xml:space="preserve">» πρέπει να τοποθετείται στο ίδιο </w:t>
      </w:r>
      <w:r>
        <w:rPr>
          <w:lang w:val="el-GR"/>
        </w:rPr>
        <w:t>οπτικό πεδίο</w:t>
      </w:r>
      <w:r w:rsidRPr="00563707">
        <w:rPr>
          <w:lang w:val="el-GR"/>
        </w:rPr>
        <w:t xml:space="preserve"> με το όνομα του ποτού, ακολουθούμενη από μια αναφορά</w:t>
      </w:r>
      <w:r>
        <w:rPr>
          <w:lang w:val="el-GR"/>
        </w:rPr>
        <w:t>,</w:t>
      </w:r>
      <w:r w:rsidRPr="00563707">
        <w:rPr>
          <w:lang w:val="el-GR"/>
        </w:rPr>
        <w:t xml:space="preserve"> σε παρένθεση και σύμφωνα με το Άρθρο 13(1) αυτού του Κανονισμού</w:t>
      </w:r>
      <w:r>
        <w:rPr>
          <w:lang w:val="el-GR"/>
        </w:rPr>
        <w:t>,</w:t>
      </w:r>
      <w:r w:rsidRPr="00563707">
        <w:rPr>
          <w:lang w:val="el-GR"/>
        </w:rPr>
        <w:t xml:space="preserve"> στη περιεκτικότητα καφεΐνης </w:t>
      </w:r>
      <w:r>
        <w:rPr>
          <w:lang w:val="el-GR"/>
        </w:rPr>
        <w:t>αναγραφόμενη</w:t>
      </w:r>
      <w:r w:rsidRPr="00563707">
        <w:rPr>
          <w:lang w:val="el-GR"/>
        </w:rPr>
        <w:t xml:space="preserve"> σε mg ανά 100 ml.</w:t>
      </w:r>
    </w:p>
    <w:p w14:paraId="320EAF9D" w14:textId="6D104170" w:rsidR="00FE23A8" w:rsidRDefault="00FE23A8" w:rsidP="00563707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563707">
        <w:rPr>
          <w:lang w:val="el-GR"/>
        </w:rPr>
        <w:t xml:space="preserve">Εκτός από τις παραπάνω νομικές απαιτήσεις, στην ετικέτα των ενεργειακών ποτών που περιέχουν περισσότερα από 150 mg/l καφεΐνης, τα μέλη της UNESDA θα τηρούν τις ακόλουθες </w:t>
      </w:r>
      <w:r>
        <w:rPr>
          <w:lang w:val="el-GR"/>
        </w:rPr>
        <w:t>εκούσιες</w:t>
      </w:r>
      <w:r w:rsidRPr="00563707">
        <w:rPr>
          <w:lang w:val="el-GR"/>
        </w:rPr>
        <w:t xml:space="preserve"> οδηγίες:</w:t>
      </w:r>
    </w:p>
    <w:p w14:paraId="462CC9CD" w14:textId="0C8C166A" w:rsidR="00FE23A8" w:rsidRPr="00563707" w:rsidRDefault="00FE23A8" w:rsidP="00563707">
      <w:pPr>
        <w:pStyle w:val="BodyText"/>
        <w:numPr>
          <w:ilvl w:val="0"/>
          <w:numId w:val="2"/>
        </w:numPr>
        <w:spacing w:before="136" w:line="249" w:lineRule="auto"/>
        <w:ind w:right="384"/>
        <w:jc w:val="both"/>
        <w:rPr>
          <w:lang w:val="el-GR"/>
        </w:rPr>
      </w:pPr>
      <w:r w:rsidRPr="00563707">
        <w:rPr>
          <w:lang w:val="el-GR"/>
        </w:rPr>
        <w:t xml:space="preserve">Οι ετικέτες των ενεργειακών ποτών δεν θα προωθούν </w:t>
      </w:r>
      <w:r>
        <w:rPr>
          <w:lang w:val="el-GR"/>
        </w:rPr>
        <w:t xml:space="preserve">την ανάμειξη </w:t>
      </w:r>
      <w:r w:rsidRPr="00563707">
        <w:rPr>
          <w:lang w:val="el-GR"/>
        </w:rPr>
        <w:t xml:space="preserve">με αλκοόλ </w:t>
      </w:r>
      <w:r w:rsidR="008C370F">
        <w:rPr>
          <w:lang w:val="el-GR"/>
        </w:rPr>
        <w:t>ούτε</w:t>
      </w:r>
      <w:r w:rsidR="008C370F" w:rsidRPr="00563707">
        <w:rPr>
          <w:lang w:val="el-GR"/>
        </w:rPr>
        <w:t xml:space="preserve"> </w:t>
      </w:r>
      <w:r w:rsidRPr="00563707">
        <w:rPr>
          <w:lang w:val="el-GR"/>
        </w:rPr>
        <w:t>θα κάνουν οποι</w:t>
      </w:r>
      <w:r>
        <w:rPr>
          <w:lang w:val="el-GR"/>
        </w:rPr>
        <w:t>ονδήποτε</w:t>
      </w:r>
      <w:r w:rsidRPr="00563707">
        <w:rPr>
          <w:lang w:val="el-GR"/>
        </w:rPr>
        <w:t xml:space="preserve"> </w:t>
      </w:r>
      <w:r>
        <w:rPr>
          <w:lang w:val="el-GR"/>
        </w:rPr>
        <w:t>ισχυρισμό</w:t>
      </w:r>
      <w:r w:rsidRPr="00563707">
        <w:rPr>
          <w:lang w:val="el-GR"/>
        </w:rPr>
        <w:t xml:space="preserve"> ότι η κατανάλωση αλκοόλ μαζί με ενεργειακά ποτά αντιστρέφει τα αποτελέσματα του αλκοόλ.</w:t>
      </w:r>
    </w:p>
    <w:p w14:paraId="3F469B5C" w14:textId="380BA8E6" w:rsidR="00FE23A8" w:rsidRPr="00563707" w:rsidRDefault="00FE23A8" w:rsidP="00563707">
      <w:pPr>
        <w:pStyle w:val="BodyText"/>
        <w:numPr>
          <w:ilvl w:val="0"/>
          <w:numId w:val="2"/>
        </w:numPr>
        <w:spacing w:before="136" w:line="249" w:lineRule="auto"/>
        <w:ind w:right="384"/>
        <w:jc w:val="both"/>
        <w:rPr>
          <w:lang w:val="el-GR"/>
        </w:rPr>
      </w:pPr>
      <w:r w:rsidRPr="00563707">
        <w:rPr>
          <w:lang w:val="el-GR"/>
        </w:rPr>
        <w:t xml:space="preserve">Οι ετικέτες των ενεργειακών ποτών θα </w:t>
      </w:r>
      <w:r>
        <w:rPr>
          <w:lang w:val="el-GR"/>
        </w:rPr>
        <w:t>αναγράφουν</w:t>
      </w:r>
      <w:r w:rsidRPr="00563707">
        <w:rPr>
          <w:lang w:val="el-GR"/>
        </w:rPr>
        <w:t xml:space="preserve"> τη</w:t>
      </w:r>
      <w:r>
        <w:rPr>
          <w:lang w:val="el-GR"/>
        </w:rPr>
        <w:t xml:space="preserve">ν επισήμανση </w:t>
      </w:r>
      <w:r w:rsidRPr="00563707">
        <w:rPr>
          <w:lang w:val="el-GR"/>
        </w:rPr>
        <w:t>«</w:t>
      </w:r>
      <w:r w:rsidR="00610512">
        <w:rPr>
          <w:lang w:val="el-GR"/>
        </w:rPr>
        <w:t>Καταναλώνετε Υπεύθυνα</w:t>
      </w:r>
      <w:r w:rsidRPr="00563707">
        <w:rPr>
          <w:lang w:val="el-GR"/>
        </w:rPr>
        <w:t>» ή παρόμοια διατύπωση.</w:t>
      </w:r>
    </w:p>
    <w:p w14:paraId="48B85B8F" w14:textId="12C2E2C1" w:rsidR="00FE23A8" w:rsidRDefault="00FE23A8" w:rsidP="00563707">
      <w:pPr>
        <w:pStyle w:val="BodyText"/>
        <w:numPr>
          <w:ilvl w:val="0"/>
          <w:numId w:val="2"/>
        </w:numPr>
        <w:spacing w:before="136" w:line="249" w:lineRule="auto"/>
        <w:ind w:right="384"/>
        <w:jc w:val="both"/>
        <w:rPr>
          <w:lang w:val="el-GR"/>
        </w:rPr>
      </w:pPr>
      <w:r w:rsidRPr="00563707">
        <w:rPr>
          <w:lang w:val="el-GR"/>
        </w:rPr>
        <w:t>Η σήμανση των ενεργειακών ποτών θα συμμορφώνεται επίσης με τις αρχές για τις πωλήσεις και τη διαφήμιση όπως περιγράφονται παρακάτω.</w:t>
      </w:r>
    </w:p>
    <w:p w14:paraId="4FE54631" w14:textId="77777777" w:rsidR="00FE23A8" w:rsidRDefault="00FE23A8" w:rsidP="00516C27">
      <w:pPr>
        <w:rPr>
          <w:b/>
          <w:bCs/>
          <w:color w:val="009CA6"/>
          <w:spacing w:val="-2"/>
          <w:sz w:val="24"/>
          <w:szCs w:val="24"/>
          <w:lang w:val="el-GR"/>
        </w:rPr>
      </w:pPr>
    </w:p>
    <w:p w14:paraId="22D0665A" w14:textId="651ACADC" w:rsidR="00FE23A8" w:rsidRPr="00516C27" w:rsidRDefault="00FE23A8" w:rsidP="00516C27">
      <w:pPr>
        <w:rPr>
          <w:b/>
          <w:bCs/>
          <w:color w:val="009CA6"/>
          <w:spacing w:val="-2"/>
          <w:sz w:val="24"/>
          <w:szCs w:val="24"/>
          <w:lang w:val="el-GR"/>
        </w:rPr>
      </w:pPr>
      <w:r w:rsidRPr="00516C27">
        <w:rPr>
          <w:b/>
          <w:bCs/>
          <w:color w:val="009CA6"/>
          <w:spacing w:val="-2"/>
          <w:sz w:val="24"/>
          <w:szCs w:val="24"/>
          <w:lang w:val="el-GR"/>
        </w:rPr>
        <w:t>ΑΡΧΕΣ ΓΙΑ ΤΙΣ ΠΩΛΗΣΕΙΣ ΚΑΙ ΤΗ ΔΙΑΦΗΜΙΣΗ ΤΩΝ ΕΝΕΡΓΕΙΑΚΩΝ ΠΟΤΩΝ</w:t>
      </w:r>
    </w:p>
    <w:p w14:paraId="70137677" w14:textId="77777777" w:rsidR="00FE23A8" w:rsidRPr="0035086C" w:rsidRDefault="00FE23A8" w:rsidP="0035086C">
      <w:pPr>
        <w:pStyle w:val="BodyText"/>
        <w:spacing w:before="136" w:line="249" w:lineRule="auto"/>
        <w:ind w:right="384"/>
        <w:jc w:val="both"/>
        <w:rPr>
          <w:lang w:val="el-GR"/>
        </w:rPr>
      </w:pPr>
      <w:r w:rsidRPr="0035086C">
        <w:rPr>
          <w:lang w:val="el-GR"/>
        </w:rPr>
        <w:t>Τα μέλη της UNESDA θα τηρούν τις ακόλουθες οδηγίες σχετικά με τις πωλήσεις και τη διαφήμιση των ενεργειακών ποτών:</w:t>
      </w:r>
    </w:p>
    <w:p w14:paraId="6D801BA9" w14:textId="7544A8BC" w:rsidR="00FE23A8" w:rsidRPr="00486500" w:rsidRDefault="00FE23A8" w:rsidP="0035086C">
      <w:pPr>
        <w:pStyle w:val="BodyText"/>
        <w:numPr>
          <w:ilvl w:val="0"/>
          <w:numId w:val="2"/>
        </w:numPr>
        <w:spacing w:before="136" w:line="249" w:lineRule="auto"/>
        <w:ind w:right="384"/>
        <w:jc w:val="both"/>
        <w:rPr>
          <w:lang w:val="el-GR"/>
        </w:rPr>
      </w:pPr>
      <w:r w:rsidRPr="00486500">
        <w:rPr>
          <w:lang w:val="el-GR"/>
        </w:rPr>
        <w:t>Όπως με όλα τα άλλα προϊόντα που καλύπτονται από τις δεσμεύσεις της UNESDA, καμία διαφήμιση που αφορά τα ενεργειακά ποτά δεν θα τοποθετείται σε οποιαδήποτε μέσ</w:t>
      </w:r>
      <w:r w:rsidR="00610512">
        <w:rPr>
          <w:lang w:val="el-GR"/>
        </w:rPr>
        <w:t>ο</w:t>
      </w:r>
      <w:r w:rsidRPr="00486500">
        <w:rPr>
          <w:lang w:val="el-GR"/>
        </w:rPr>
        <w:t xml:space="preserve"> </w:t>
      </w:r>
      <w:r w:rsidR="00610512">
        <w:rPr>
          <w:lang w:val="el-GR"/>
        </w:rPr>
        <w:t>επικοινωνίας όπου</w:t>
      </w:r>
      <w:r w:rsidRPr="00486500">
        <w:rPr>
          <w:lang w:val="el-GR"/>
        </w:rPr>
        <w:t xml:space="preserve"> </w:t>
      </w:r>
      <w:r w:rsidR="008C370F">
        <w:rPr>
          <w:lang w:val="el-GR"/>
        </w:rPr>
        <w:t>το</w:t>
      </w:r>
      <w:r w:rsidR="008C370F" w:rsidRPr="00486500">
        <w:rPr>
          <w:lang w:val="el-GR"/>
        </w:rPr>
        <w:t xml:space="preserve"> </w:t>
      </w:r>
      <w:r w:rsidRPr="00486500">
        <w:rPr>
          <w:lang w:val="el-GR"/>
        </w:rPr>
        <w:t xml:space="preserve">ακροατήριο υπερβαίνει το 30% </w:t>
      </w:r>
      <w:r w:rsidR="00610512">
        <w:rPr>
          <w:lang w:val="el-GR"/>
        </w:rPr>
        <w:t>σε ηλικίες</w:t>
      </w:r>
      <w:r w:rsidR="00610512" w:rsidRPr="00486500">
        <w:rPr>
          <w:lang w:val="el-GR"/>
        </w:rPr>
        <w:t xml:space="preserve"> </w:t>
      </w:r>
      <w:r w:rsidR="00610512">
        <w:rPr>
          <w:lang w:val="el-GR"/>
        </w:rPr>
        <w:t xml:space="preserve">κάτω των </w:t>
      </w:r>
      <w:r w:rsidRPr="00486500">
        <w:rPr>
          <w:lang w:val="el-GR"/>
        </w:rPr>
        <w:t>13 ετών.</w:t>
      </w:r>
    </w:p>
    <w:p w14:paraId="0A874B9E" w14:textId="3F0D9637" w:rsidR="00FE23A8" w:rsidRDefault="00FE23A8" w:rsidP="0035086C">
      <w:pPr>
        <w:pStyle w:val="BodyText"/>
        <w:numPr>
          <w:ilvl w:val="0"/>
          <w:numId w:val="2"/>
        </w:numPr>
        <w:spacing w:before="136" w:line="249" w:lineRule="auto"/>
        <w:ind w:right="384"/>
        <w:jc w:val="both"/>
        <w:rPr>
          <w:lang w:val="el-GR"/>
        </w:rPr>
      </w:pPr>
      <w:r w:rsidRPr="00486500">
        <w:rPr>
          <w:lang w:val="el-GR"/>
        </w:rPr>
        <w:t xml:space="preserve">Όταν προωθούνται τα οφέλη των ενεργειακών ποτών και των συστατικών τους, δεν θα γίνονται </w:t>
      </w:r>
      <w:r>
        <w:rPr>
          <w:lang w:val="el-GR"/>
        </w:rPr>
        <w:t>ισχυρισμοί</w:t>
      </w:r>
      <w:r w:rsidRPr="00486500">
        <w:rPr>
          <w:lang w:val="el-GR"/>
        </w:rPr>
        <w:t xml:space="preserve"> σχετικά με </w:t>
      </w:r>
      <w:r>
        <w:rPr>
          <w:lang w:val="el-GR"/>
        </w:rPr>
        <w:t>την ανάμειξη</w:t>
      </w:r>
      <w:r w:rsidRPr="00486500">
        <w:rPr>
          <w:lang w:val="el-GR"/>
        </w:rPr>
        <w:t xml:space="preserve"> αλκοόλ </w:t>
      </w:r>
      <w:r>
        <w:rPr>
          <w:lang w:val="el-GR"/>
        </w:rPr>
        <w:t>και</w:t>
      </w:r>
      <w:r w:rsidRPr="00486500">
        <w:rPr>
          <w:lang w:val="el-GR"/>
        </w:rPr>
        <w:t xml:space="preserve"> ενεργειακ</w:t>
      </w:r>
      <w:r>
        <w:rPr>
          <w:lang w:val="el-GR"/>
        </w:rPr>
        <w:t>ών</w:t>
      </w:r>
      <w:r w:rsidRPr="00486500">
        <w:rPr>
          <w:lang w:val="el-GR"/>
        </w:rPr>
        <w:t xml:space="preserve"> ποτ</w:t>
      </w:r>
      <w:r>
        <w:rPr>
          <w:lang w:val="el-GR"/>
        </w:rPr>
        <w:t>ών</w:t>
      </w:r>
      <w:r w:rsidRPr="00486500">
        <w:rPr>
          <w:lang w:val="el-GR"/>
        </w:rPr>
        <w:t>.</w:t>
      </w:r>
    </w:p>
    <w:p w14:paraId="7ECE4AC2" w14:textId="2A394A66" w:rsidR="00486500" w:rsidRDefault="00FE23A8" w:rsidP="0035086C">
      <w:pPr>
        <w:pStyle w:val="BodyText"/>
        <w:numPr>
          <w:ilvl w:val="0"/>
          <w:numId w:val="2"/>
        </w:numPr>
        <w:spacing w:before="136" w:line="249" w:lineRule="auto"/>
        <w:ind w:right="384"/>
        <w:jc w:val="both"/>
        <w:rPr>
          <w:lang w:val="el-GR"/>
        </w:rPr>
      </w:pPr>
      <w:r>
        <w:rPr>
          <w:lang w:val="el-GR"/>
        </w:rPr>
        <w:t>Τ</w:t>
      </w:r>
      <w:r w:rsidRPr="00486500">
        <w:rPr>
          <w:lang w:val="el-GR"/>
        </w:rPr>
        <w:t xml:space="preserve">α ενεργειακά ποτά είναι λειτουργικά ποτά και όχι </w:t>
      </w:r>
      <w:r w:rsidRPr="00D27FD0">
        <w:rPr>
          <w:lang w:val="el-GR"/>
        </w:rPr>
        <w:t>ισοτονικά</w:t>
      </w:r>
      <w:r w:rsidRPr="00486500">
        <w:rPr>
          <w:lang w:val="el-GR"/>
        </w:rPr>
        <w:t xml:space="preserve"> ποτά. Αν και η κανονική κατανάλωση ενεργειακών ποτών παρέχει επίσης νερό στ</w:t>
      </w:r>
      <w:r>
        <w:rPr>
          <w:lang w:val="el-GR"/>
        </w:rPr>
        <w:t>ον οργανισμό</w:t>
      </w:r>
      <w:r w:rsidRPr="00486500">
        <w:rPr>
          <w:lang w:val="el-GR"/>
        </w:rPr>
        <w:t xml:space="preserve">, τα ενεργειακά ποτά δεν θα προωθούνται ως </w:t>
      </w:r>
      <w:r w:rsidRPr="00D27FD0">
        <w:rPr>
          <w:lang w:val="el-GR"/>
        </w:rPr>
        <w:t>ισοτονικά</w:t>
      </w:r>
      <w:r w:rsidRPr="00610512">
        <w:rPr>
          <w:lang w:val="el-GR"/>
        </w:rPr>
        <w:t xml:space="preserve"> ποτά που</w:t>
      </w:r>
      <w:r w:rsidRPr="00486500">
        <w:rPr>
          <w:lang w:val="el-GR"/>
        </w:rPr>
        <w:t xml:space="preserve"> παρέχουν </w:t>
      </w:r>
      <w:r>
        <w:rPr>
          <w:lang w:val="el-GR"/>
        </w:rPr>
        <w:t>ενυδατικά οφέλη</w:t>
      </w:r>
      <w:r>
        <w:rPr>
          <w:rStyle w:val="EndnoteReference"/>
          <w:lang w:val="el-GR"/>
        </w:rPr>
        <w:endnoteReference w:id="6"/>
      </w:r>
      <w:r>
        <w:rPr>
          <w:lang w:val="el-GR"/>
        </w:rPr>
        <w:t>.</w:t>
      </w:r>
    </w:p>
    <w:p w14:paraId="31E933E6" w14:textId="392B33C6" w:rsidR="00486500" w:rsidRDefault="00486500" w:rsidP="0035086C">
      <w:pPr>
        <w:pStyle w:val="BodyText"/>
        <w:numPr>
          <w:ilvl w:val="0"/>
          <w:numId w:val="2"/>
        </w:numPr>
        <w:spacing w:before="136" w:line="249" w:lineRule="auto"/>
        <w:ind w:right="384"/>
        <w:jc w:val="both"/>
        <w:rPr>
          <w:lang w:val="el-GR"/>
        </w:rPr>
      </w:pPr>
      <w:r w:rsidRPr="00486500">
        <w:rPr>
          <w:lang w:val="el-GR"/>
        </w:rPr>
        <w:t>Εκτός από τις ετικέτες (π.χ. μέσω ιστοσελίδων ή φυλλαδίων), η βιομηχανία θα παρέχει στους καταναλωτές πληροφορίες για τα ενεργειακά ποτά, την υπεύθυνη κατανάλωσή τους και τα χαρακτηριστικά των συστατικών τους, συμπεριλαμβανομένου του τρόπου με τον οποίο η περιεκτικότητ</w:t>
      </w:r>
      <w:r w:rsidR="00BB2154">
        <w:rPr>
          <w:lang w:val="el-GR"/>
        </w:rPr>
        <w:t>ά τους</w:t>
      </w:r>
      <w:r w:rsidRPr="00486500">
        <w:rPr>
          <w:lang w:val="el-GR"/>
        </w:rPr>
        <w:t xml:space="preserve"> σε καφεΐνη σχετίζεται με άλλα τρόφιμα και ποτά που περιέχουν καφεΐνη.</w:t>
      </w:r>
      <w:r w:rsidR="00DB7826">
        <w:rPr>
          <w:lang w:val="el-GR"/>
        </w:rPr>
        <w:t xml:space="preserve"> </w:t>
      </w:r>
    </w:p>
    <w:p w14:paraId="013AB2FA" w14:textId="3E55A25D" w:rsidR="00FE23A8" w:rsidRDefault="00486500" w:rsidP="00FE23A8">
      <w:pPr>
        <w:pStyle w:val="BodyText"/>
        <w:numPr>
          <w:ilvl w:val="0"/>
          <w:numId w:val="2"/>
        </w:numPr>
        <w:spacing w:before="136" w:after="240" w:line="249" w:lineRule="auto"/>
        <w:ind w:right="384"/>
        <w:jc w:val="both"/>
        <w:rPr>
          <w:lang w:val="el-GR"/>
        </w:rPr>
      </w:pPr>
      <w:r w:rsidRPr="00486500">
        <w:rPr>
          <w:lang w:val="el-GR"/>
        </w:rPr>
        <w:lastRenderedPageBreak/>
        <w:t xml:space="preserve">Τα μέλη της UNESDA δεν θα εμπλέκονται σε καμία άμεση εμπορική δραστηριότητα σχετικά με τα ενεργειακά ποτά σε πρωτοβάθμια </w:t>
      </w:r>
      <w:r w:rsidR="00610512">
        <w:rPr>
          <w:lang w:val="el-GR"/>
        </w:rPr>
        <w:t>ή</w:t>
      </w:r>
      <w:r w:rsidR="00610512" w:rsidRPr="00486500">
        <w:rPr>
          <w:lang w:val="el-GR"/>
        </w:rPr>
        <w:t xml:space="preserve"> </w:t>
      </w:r>
      <w:r w:rsidRPr="00486500">
        <w:rPr>
          <w:lang w:val="el-GR"/>
        </w:rPr>
        <w:t>σε δευτεροβάθμια σχολεία, συμπεριλαμβανομένης της τοποθέτησης αυτόματων μηχανημάτων πώλησης.</w:t>
      </w:r>
    </w:p>
    <w:p w14:paraId="174DFD60" w14:textId="660A3865" w:rsidR="00FE23A8" w:rsidRPr="00FE23A8" w:rsidRDefault="00FE23A8" w:rsidP="00FE23A8">
      <w:pPr>
        <w:pStyle w:val="ListParagraph"/>
        <w:numPr>
          <w:ilvl w:val="0"/>
          <w:numId w:val="2"/>
        </w:numPr>
        <w:rPr>
          <w:lang w:val="el-GR"/>
        </w:rPr>
      </w:pPr>
      <w:r w:rsidRPr="00FE23A8">
        <w:rPr>
          <w:lang w:val="el-GR"/>
        </w:rPr>
        <w:t xml:space="preserve">Δεν θα διεξάγονται </w:t>
      </w:r>
      <w:proofErr w:type="spellStart"/>
      <w:r w:rsidR="008C370F" w:rsidRPr="00FE23A8">
        <w:rPr>
          <w:lang w:val="el-GR"/>
        </w:rPr>
        <w:t>δειγματο</w:t>
      </w:r>
      <w:r w:rsidR="008C370F">
        <w:rPr>
          <w:lang w:val="el-GR"/>
        </w:rPr>
        <w:t>διανομές</w:t>
      </w:r>
      <w:proofErr w:type="spellEnd"/>
      <w:r w:rsidR="008C370F" w:rsidRPr="00FE23A8">
        <w:rPr>
          <w:lang w:val="el-GR"/>
        </w:rPr>
        <w:t xml:space="preserve"> </w:t>
      </w:r>
      <w:r w:rsidRPr="00FE23A8">
        <w:rPr>
          <w:lang w:val="el-GR"/>
        </w:rPr>
        <w:t xml:space="preserve">σε κοντινή απόσταση από πρωτοβάθμια και δευτεροβάθμια σχολεία ή άλλα ιδρύματα που απευθύνονται </w:t>
      </w:r>
      <w:r w:rsidR="00610512">
        <w:rPr>
          <w:lang w:val="el-GR"/>
        </w:rPr>
        <w:t xml:space="preserve">σε </w:t>
      </w:r>
      <w:r w:rsidRPr="00FE23A8">
        <w:rPr>
          <w:lang w:val="el-GR"/>
        </w:rPr>
        <w:t>αυτή την ηλικιακή ομάδα</w:t>
      </w:r>
      <w:r w:rsidR="00610512">
        <w:rPr>
          <w:lang w:val="el-GR"/>
        </w:rPr>
        <w:t>.</w:t>
      </w:r>
    </w:p>
    <w:p w14:paraId="4D7C9251" w14:textId="77777777" w:rsidR="00FE23A8" w:rsidRPr="00FE23A8" w:rsidRDefault="00FE23A8" w:rsidP="00FE23A8">
      <w:pPr>
        <w:pStyle w:val="BodyText"/>
        <w:spacing w:before="136" w:line="249" w:lineRule="auto"/>
        <w:ind w:right="384"/>
        <w:jc w:val="both"/>
        <w:rPr>
          <w:lang w:val="el-GR"/>
        </w:rPr>
      </w:pPr>
    </w:p>
    <w:p w14:paraId="0D7C152D" w14:textId="77777777" w:rsidR="00D75D93" w:rsidRPr="00486500" w:rsidRDefault="00D75D93" w:rsidP="00567086">
      <w:pPr>
        <w:pStyle w:val="BodyText"/>
        <w:spacing w:before="11"/>
        <w:ind w:right="384"/>
        <w:rPr>
          <w:sz w:val="8"/>
          <w:lang w:val="el-GR"/>
        </w:rPr>
      </w:pPr>
    </w:p>
    <w:p w14:paraId="2698D028" w14:textId="20CDA7EA" w:rsidR="00BF25AC" w:rsidRPr="00FE23A8" w:rsidRDefault="00BF25AC" w:rsidP="00FE23A8">
      <w:pPr>
        <w:spacing w:line="228" w:lineRule="auto"/>
        <w:ind w:right="384"/>
        <w:jc w:val="both"/>
        <w:rPr>
          <w:sz w:val="16"/>
          <w:lang w:val="el-GR"/>
        </w:rPr>
      </w:pPr>
    </w:p>
    <w:sectPr w:rsidR="00BF25AC" w:rsidRPr="00FE23A8" w:rsidSect="00F4679D">
      <w:headerReference w:type="default" r:id="rId8"/>
      <w:footerReference w:type="default" r:id="rId9"/>
      <w:footnotePr>
        <w:pos w:val="beneathText"/>
        <w:numFmt w:val="lowerRoman"/>
      </w:footnotePr>
      <w:pgSz w:w="11920" w:h="16850"/>
      <w:pgMar w:top="660" w:right="880" w:bottom="280" w:left="13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7980E" w14:textId="77777777" w:rsidR="001F7451" w:rsidRDefault="001F7451" w:rsidP="00BF25AC">
      <w:r>
        <w:separator/>
      </w:r>
    </w:p>
  </w:endnote>
  <w:endnote w:type="continuationSeparator" w:id="0">
    <w:p w14:paraId="3B088B8B" w14:textId="77777777" w:rsidR="001F7451" w:rsidRDefault="001F7451" w:rsidP="00BF25AC">
      <w:r>
        <w:continuationSeparator/>
      </w:r>
    </w:p>
  </w:endnote>
  <w:endnote w:id="1">
    <w:p w14:paraId="6B52958B" w14:textId="238734D0" w:rsidR="00FE23A8" w:rsidRPr="00FE23A8" w:rsidRDefault="00FE23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E23A8">
        <w:rPr>
          <w:sz w:val="16"/>
          <w:szCs w:val="16"/>
        </w:rPr>
        <w:t>Annex III Point 4.1 in Regulation (EU) No 1169/2011 of the European Parliament and of the Council of 25 October 2011 on the provision of food information to consumers.</w:t>
      </w:r>
    </w:p>
  </w:endnote>
  <w:endnote w:id="2">
    <w:p w14:paraId="238843D6" w14:textId="4759762C" w:rsidR="00FE23A8" w:rsidRPr="00FE23A8" w:rsidRDefault="00FE23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E23A8">
        <w:rPr>
          <w:sz w:val="16"/>
          <w:szCs w:val="16"/>
        </w:rPr>
        <w:t>Scientific Opinion on the safety of caffeine, EFSA Panel on Dietetic Products, Nutrition and Allergies: https://efsa.onlinelibrary.wiley.com/doi/pdf/10.2903/j.efsa.2015.4102%C2%AC</w:t>
      </w:r>
    </w:p>
  </w:endnote>
  <w:endnote w:id="3">
    <w:p w14:paraId="7BA754EF" w14:textId="4AD8829F" w:rsidR="00FE23A8" w:rsidRPr="00FE23A8" w:rsidRDefault="00FE23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E23A8">
        <w:rPr>
          <w:sz w:val="16"/>
          <w:szCs w:val="16"/>
        </w:rPr>
        <w:t>Scientific Opinion of the Panel on Food Additives and Nutrient Sources added to Food on a request from the Commission on the use of taurine and D-glucurono-γ-lactone as constituents of the so-called “energy” drinks, adopted on 15 January 2009.</w:t>
      </w:r>
    </w:p>
  </w:endnote>
  <w:endnote w:id="4">
    <w:p w14:paraId="1218BF5C" w14:textId="2E73F714" w:rsidR="00FE23A8" w:rsidRPr="000C09FA" w:rsidRDefault="00FE23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E23A8">
        <w:rPr>
          <w:sz w:val="16"/>
          <w:szCs w:val="16"/>
        </w:rPr>
        <w:t>Canadean statistics.</w:t>
      </w:r>
    </w:p>
  </w:endnote>
  <w:endnote w:id="5">
    <w:p w14:paraId="29036666" w14:textId="266B1726" w:rsidR="00FE23A8" w:rsidRPr="00FE23A8" w:rsidRDefault="00FE23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E23A8">
        <w:rPr>
          <w:sz w:val="16"/>
          <w:szCs w:val="16"/>
        </w:rPr>
        <w:t>Contribution by UNESDA and its corporate members to the EU Platform for Action on Diet, Physical Activity and Health, 20 December 2005 and updated in 2011 by an additional commitment.</w:t>
      </w:r>
    </w:p>
  </w:endnote>
  <w:endnote w:id="6">
    <w:p w14:paraId="197724A0" w14:textId="0F0050F7" w:rsidR="00FE23A8" w:rsidRPr="00FE23A8" w:rsidRDefault="00FE23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E23A8">
        <w:rPr>
          <w:sz w:val="16"/>
          <w:szCs w:val="16"/>
        </w:rPr>
        <w:t>Sports Drinks, as defined in Directive 2009/39/EC of the European Parliament and of the Council of 6 May 2009, may contain caffeine as a functional ingredient in addition to meeting a primary purpose of providing fluid and electrolytes to individuals participating in activities involving intense muscular effort.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D0665" w14:textId="2E9B67CA" w:rsidR="00BF25AC" w:rsidRDefault="00BF25AC">
    <w:pPr>
      <w:pStyle w:val="Footer"/>
    </w:pPr>
  </w:p>
  <w:p w14:paraId="4B7C99D7" w14:textId="6F345589" w:rsidR="00BF25AC" w:rsidRPr="00F4679D" w:rsidRDefault="00BF25AC" w:rsidP="00BF25AC">
    <w:pPr>
      <w:tabs>
        <w:tab w:val="right" w:pos="9617"/>
      </w:tabs>
      <w:spacing w:before="214" w:line="215" w:lineRule="exact"/>
      <w:ind w:left="114"/>
      <w:rPr>
        <w:sz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34826D" wp14:editId="06977AF3">
              <wp:simplePos x="0" y="0"/>
              <wp:positionH relativeFrom="page">
                <wp:posOffset>908050</wp:posOffset>
              </wp:positionH>
              <wp:positionV relativeFrom="paragraph">
                <wp:posOffset>116840</wp:posOffset>
              </wp:positionV>
              <wp:extent cx="5860415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04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9CA6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5ADA9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5pt,9.2pt" to="532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" strokecolor="#009ca6" strokeweight="1.5pt">
              <w10:wrap anchorx="page"/>
            </v:line>
          </w:pict>
        </mc:Fallback>
      </mc:AlternateContent>
    </w:r>
    <w:r w:rsidRPr="0061591F">
      <w:rPr>
        <w:b/>
        <w:color w:val="404040"/>
        <w:sz w:val="16"/>
        <w:lang w:val="de-DE"/>
      </w:rPr>
      <w:t>UNESDA</w:t>
    </w:r>
    <w:r w:rsidRPr="0061591F">
      <w:rPr>
        <w:b/>
        <w:color w:val="404040"/>
        <w:spacing w:val="-1"/>
        <w:sz w:val="16"/>
        <w:lang w:val="de-DE"/>
      </w:rPr>
      <w:t xml:space="preserve"> </w:t>
    </w:r>
    <w:r w:rsidRPr="0061591F">
      <w:rPr>
        <w:b/>
        <w:color w:val="404040"/>
        <w:sz w:val="16"/>
        <w:lang w:val="de-DE"/>
      </w:rPr>
      <w:t>–</w:t>
    </w:r>
    <w:r w:rsidRPr="0061591F">
      <w:rPr>
        <w:b/>
        <w:color w:val="404040"/>
        <w:spacing w:val="-4"/>
        <w:sz w:val="16"/>
        <w:lang w:val="de-DE"/>
      </w:rPr>
      <w:t xml:space="preserve"> </w:t>
    </w:r>
    <w:r w:rsidRPr="0061591F">
      <w:rPr>
        <w:b/>
        <w:color w:val="404040"/>
        <w:sz w:val="16"/>
        <w:lang w:val="de-DE"/>
      </w:rPr>
      <w:t>Soft</w:t>
    </w:r>
    <w:r w:rsidRPr="0061591F">
      <w:rPr>
        <w:b/>
        <w:color w:val="404040"/>
        <w:spacing w:val="-3"/>
        <w:sz w:val="16"/>
        <w:lang w:val="de-DE"/>
      </w:rPr>
      <w:t xml:space="preserve"> </w:t>
    </w:r>
    <w:r w:rsidRPr="0061591F">
      <w:rPr>
        <w:b/>
        <w:color w:val="404040"/>
        <w:sz w:val="16"/>
        <w:lang w:val="de-DE"/>
      </w:rPr>
      <w:t>Drinks Europe</w:t>
    </w:r>
    <w:r w:rsidRPr="0061591F">
      <w:rPr>
        <w:b/>
        <w:color w:val="404040"/>
        <w:sz w:val="16"/>
        <w:lang w:val="de-DE"/>
      </w:rPr>
      <w:tab/>
    </w:r>
  </w:p>
  <w:p w14:paraId="0626ABE5" w14:textId="77777777" w:rsidR="00BF25AC" w:rsidRDefault="00BF25AC" w:rsidP="00BF25AC">
    <w:pPr>
      <w:spacing w:line="164" w:lineRule="exact"/>
      <w:ind w:left="114"/>
      <w:jc w:val="both"/>
      <w:rPr>
        <w:color w:val="404040"/>
        <w:sz w:val="16"/>
        <w:lang w:val="de-DE"/>
      </w:rPr>
    </w:pPr>
    <w:r w:rsidRPr="00A90911">
      <w:rPr>
        <w:color w:val="404040"/>
        <w:sz w:val="16"/>
        <w:lang w:val="de-DE"/>
      </w:rPr>
      <w:t>Rue</w:t>
    </w:r>
    <w:r w:rsidRPr="00A90911">
      <w:rPr>
        <w:color w:val="404040"/>
        <w:spacing w:val="-6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du</w:t>
    </w:r>
    <w:r w:rsidRPr="00A90911">
      <w:rPr>
        <w:color w:val="404040"/>
        <w:spacing w:val="-8"/>
        <w:sz w:val="16"/>
        <w:lang w:val="de-DE"/>
      </w:rPr>
      <w:t xml:space="preserve"> </w:t>
    </w:r>
    <w:proofErr w:type="spellStart"/>
    <w:r w:rsidRPr="00A90911">
      <w:rPr>
        <w:color w:val="404040"/>
        <w:sz w:val="16"/>
        <w:lang w:val="de-DE"/>
      </w:rPr>
      <w:t>Trône</w:t>
    </w:r>
    <w:proofErr w:type="spellEnd"/>
    <w:r w:rsidRPr="00A90911">
      <w:rPr>
        <w:color w:val="404040"/>
        <w:spacing w:val="-6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14-16,</w:t>
    </w:r>
    <w:r w:rsidRPr="00A90911">
      <w:rPr>
        <w:color w:val="404040"/>
        <w:spacing w:val="-2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B-1000</w:t>
    </w:r>
    <w:r w:rsidRPr="00A90911">
      <w:rPr>
        <w:color w:val="404040"/>
        <w:spacing w:val="-2"/>
        <w:sz w:val="16"/>
        <w:lang w:val="de-DE"/>
      </w:rPr>
      <w:t xml:space="preserve"> </w:t>
    </w:r>
    <w:proofErr w:type="spellStart"/>
    <w:r w:rsidRPr="00A90911">
      <w:rPr>
        <w:color w:val="404040"/>
        <w:sz w:val="16"/>
        <w:lang w:val="de-DE"/>
      </w:rPr>
      <w:t>Brussels</w:t>
    </w:r>
    <w:proofErr w:type="spellEnd"/>
    <w:r w:rsidRPr="00A90911">
      <w:rPr>
        <w:color w:val="404040"/>
        <w:spacing w:val="-5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|</w:t>
    </w:r>
    <w:r w:rsidRPr="00A90911">
      <w:rPr>
        <w:color w:val="404040"/>
        <w:spacing w:val="-2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Tel:</w:t>
    </w:r>
    <w:r w:rsidRPr="00A90911">
      <w:rPr>
        <w:color w:val="404040"/>
        <w:spacing w:val="-2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+32</w:t>
    </w:r>
    <w:r w:rsidRPr="00A90911">
      <w:rPr>
        <w:color w:val="404040"/>
        <w:spacing w:val="-5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2</w:t>
    </w:r>
    <w:r w:rsidRPr="00A90911">
      <w:rPr>
        <w:color w:val="404040"/>
        <w:spacing w:val="-2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737</w:t>
    </w:r>
    <w:r w:rsidRPr="00A90911">
      <w:rPr>
        <w:color w:val="404040"/>
        <w:spacing w:val="-5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01</w:t>
    </w:r>
    <w:r w:rsidRPr="00A90911">
      <w:rPr>
        <w:color w:val="404040"/>
        <w:spacing w:val="-4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30</w:t>
    </w:r>
    <w:r w:rsidRPr="00A90911">
      <w:rPr>
        <w:color w:val="404040"/>
        <w:spacing w:val="-2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|</w:t>
    </w:r>
    <w:r w:rsidRPr="00A90911">
      <w:rPr>
        <w:color w:val="404040"/>
        <w:spacing w:val="-5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Fax:</w:t>
    </w:r>
    <w:r w:rsidRPr="00A90911">
      <w:rPr>
        <w:color w:val="404040"/>
        <w:spacing w:val="-5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+32</w:t>
    </w:r>
    <w:r w:rsidRPr="00A90911">
      <w:rPr>
        <w:color w:val="404040"/>
        <w:spacing w:val="-2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2</w:t>
    </w:r>
    <w:r w:rsidRPr="00A90911">
      <w:rPr>
        <w:color w:val="404040"/>
        <w:spacing w:val="-5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737</w:t>
    </w:r>
    <w:r w:rsidRPr="00A90911">
      <w:rPr>
        <w:color w:val="404040"/>
        <w:spacing w:val="-3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01</w:t>
    </w:r>
    <w:r w:rsidRPr="00A90911">
      <w:rPr>
        <w:color w:val="404040"/>
        <w:spacing w:val="-1"/>
        <w:sz w:val="16"/>
        <w:lang w:val="de-DE"/>
      </w:rPr>
      <w:t xml:space="preserve"> </w:t>
    </w:r>
    <w:r w:rsidRPr="00A90911">
      <w:rPr>
        <w:color w:val="404040"/>
        <w:sz w:val="16"/>
        <w:lang w:val="de-DE"/>
      </w:rPr>
      <w:t>39</w:t>
    </w:r>
  </w:p>
  <w:p w14:paraId="604FCD95" w14:textId="28E0C984" w:rsidR="00BF25AC" w:rsidRPr="00BA0132" w:rsidRDefault="00BA0132" w:rsidP="00BA0132">
    <w:pPr>
      <w:spacing w:line="164" w:lineRule="exact"/>
      <w:ind w:left="114"/>
      <w:jc w:val="both"/>
      <w:rPr>
        <w:sz w:val="16"/>
        <w:lang w:val="de-DE"/>
      </w:rPr>
    </w:pPr>
    <w:r w:rsidRPr="00BA0132">
      <w:rPr>
        <w:sz w:val="16"/>
        <w:lang w:val="de-DE"/>
      </w:rPr>
      <w:t>mail@unesda.eu | wwww.unesda.eu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05AD1" w14:textId="77777777" w:rsidR="001F7451" w:rsidRDefault="001F7451" w:rsidP="00BF25AC">
      <w:r>
        <w:separator/>
      </w:r>
    </w:p>
  </w:footnote>
  <w:footnote w:type="continuationSeparator" w:id="0">
    <w:p w14:paraId="43815DD4" w14:textId="77777777" w:rsidR="001F7451" w:rsidRDefault="001F7451" w:rsidP="00BF2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4958" w14:textId="3E4EDA9C" w:rsidR="00BF25AC" w:rsidRDefault="00BF25AC">
    <w:pPr>
      <w:pStyle w:val="Header"/>
    </w:pPr>
    <w:r>
      <w:rPr>
        <w:noProof/>
      </w:rPr>
      <mc:AlternateContent>
        <mc:Choice Requires="wpg">
          <w:drawing>
            <wp:inline distT="0" distB="0" distL="0" distR="0" wp14:anchorId="50C8F57B" wp14:editId="5CD6FA58">
              <wp:extent cx="5992495" cy="757555"/>
              <wp:effectExtent l="0" t="0" r="17780" b="4445"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2495" cy="757555"/>
                        <a:chOff x="0" y="0"/>
                        <a:chExt cx="9437" cy="1193"/>
                      </a:xfrm>
                    </wpg:grpSpPr>
                    <wps:wsp>
                      <wps:cNvPr id="4" name="Line 3"/>
                      <wps:cNvCnPr>
                        <a:cxnSpLocks noChangeShapeType="1"/>
                      </wps:cNvCnPr>
                      <wps:spPr bwMode="auto">
                        <a:xfrm>
                          <a:off x="367" y="1178"/>
                          <a:ext cx="90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C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8" cy="1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AutoShape 5"/>
                      <wps:cNvSpPr>
                        <a:spLocks/>
                      </wps:cNvSpPr>
                      <wps:spPr bwMode="auto">
                        <a:xfrm>
                          <a:off x="13" y="8"/>
                          <a:ext cx="562" cy="621"/>
                        </a:xfrm>
                        <a:custGeom>
                          <a:avLst/>
                          <a:gdLst>
                            <a:gd name="T0" fmla="+- 0 100 13"/>
                            <a:gd name="T1" fmla="*/ T0 w 562"/>
                            <a:gd name="T2" fmla="+- 0 535 8"/>
                            <a:gd name="T3" fmla="*/ 535 h 621"/>
                            <a:gd name="T4" fmla="+- 0 68 13"/>
                            <a:gd name="T5" fmla="*/ T4 w 562"/>
                            <a:gd name="T6" fmla="+- 0 545 8"/>
                            <a:gd name="T7" fmla="*/ 545 h 621"/>
                            <a:gd name="T8" fmla="+- 0 56 13"/>
                            <a:gd name="T9" fmla="*/ T8 w 562"/>
                            <a:gd name="T10" fmla="+- 0 522 8"/>
                            <a:gd name="T11" fmla="*/ 522 h 621"/>
                            <a:gd name="T12" fmla="+- 0 43 13"/>
                            <a:gd name="T13" fmla="*/ T12 w 562"/>
                            <a:gd name="T14" fmla="+- 0 559 8"/>
                            <a:gd name="T15" fmla="*/ 559 h 621"/>
                            <a:gd name="T16" fmla="+- 0 13 13"/>
                            <a:gd name="T17" fmla="*/ T16 w 562"/>
                            <a:gd name="T18" fmla="+- 0 580 8"/>
                            <a:gd name="T19" fmla="*/ 580 h 621"/>
                            <a:gd name="T20" fmla="+- 0 33 13"/>
                            <a:gd name="T21" fmla="*/ T20 w 562"/>
                            <a:gd name="T22" fmla="+- 0 592 8"/>
                            <a:gd name="T23" fmla="*/ 592 h 621"/>
                            <a:gd name="T24" fmla="+- 0 28 13"/>
                            <a:gd name="T25" fmla="*/ T24 w 562"/>
                            <a:gd name="T26" fmla="+- 0 629 8"/>
                            <a:gd name="T27" fmla="*/ 629 h 621"/>
                            <a:gd name="T28" fmla="+- 0 56 13"/>
                            <a:gd name="T29" fmla="*/ T28 w 562"/>
                            <a:gd name="T30" fmla="+- 0 599 8"/>
                            <a:gd name="T31" fmla="*/ 599 h 621"/>
                            <a:gd name="T32" fmla="+- 0 82 13"/>
                            <a:gd name="T33" fmla="*/ T32 w 562"/>
                            <a:gd name="T34" fmla="+- 0 602 8"/>
                            <a:gd name="T35" fmla="*/ 602 h 621"/>
                            <a:gd name="T36" fmla="+- 0 82 13"/>
                            <a:gd name="T37" fmla="*/ T36 w 562"/>
                            <a:gd name="T38" fmla="+- 0 599 8"/>
                            <a:gd name="T39" fmla="*/ 599 h 621"/>
                            <a:gd name="T40" fmla="+- 0 78 13"/>
                            <a:gd name="T41" fmla="*/ T40 w 562"/>
                            <a:gd name="T42" fmla="+- 0 570 8"/>
                            <a:gd name="T43" fmla="*/ 570 h 621"/>
                            <a:gd name="T44" fmla="+- 0 94 13"/>
                            <a:gd name="T45" fmla="*/ T44 w 562"/>
                            <a:gd name="T46" fmla="+- 0 545 8"/>
                            <a:gd name="T47" fmla="*/ 545 h 621"/>
                            <a:gd name="T48" fmla="+- 0 100 13"/>
                            <a:gd name="T49" fmla="*/ T48 w 562"/>
                            <a:gd name="T50" fmla="+- 0 535 8"/>
                            <a:gd name="T51" fmla="*/ 535 h 621"/>
                            <a:gd name="T52" fmla="+- 0 575 13"/>
                            <a:gd name="T53" fmla="*/ T52 w 562"/>
                            <a:gd name="T54" fmla="+- 0 30 8"/>
                            <a:gd name="T55" fmla="*/ 30 h 621"/>
                            <a:gd name="T56" fmla="+- 0 542 13"/>
                            <a:gd name="T57" fmla="*/ T56 w 562"/>
                            <a:gd name="T58" fmla="+- 0 35 8"/>
                            <a:gd name="T59" fmla="*/ 35 h 621"/>
                            <a:gd name="T60" fmla="+- 0 533 13"/>
                            <a:gd name="T61" fmla="*/ T60 w 562"/>
                            <a:gd name="T62" fmla="+- 0 8 8"/>
                            <a:gd name="T63" fmla="*/ 8 h 621"/>
                            <a:gd name="T64" fmla="+- 0 512 13"/>
                            <a:gd name="T65" fmla="*/ T64 w 562"/>
                            <a:gd name="T66" fmla="+- 0 44 8"/>
                            <a:gd name="T67" fmla="*/ 44 h 621"/>
                            <a:gd name="T68" fmla="+- 0 477 13"/>
                            <a:gd name="T69" fmla="*/ T68 w 562"/>
                            <a:gd name="T70" fmla="+- 0 59 8"/>
                            <a:gd name="T71" fmla="*/ 59 h 621"/>
                            <a:gd name="T72" fmla="+- 0 496 13"/>
                            <a:gd name="T73" fmla="*/ T72 w 562"/>
                            <a:gd name="T74" fmla="+- 0 76 8"/>
                            <a:gd name="T75" fmla="*/ 76 h 621"/>
                            <a:gd name="T76" fmla="+- 0 483 13"/>
                            <a:gd name="T77" fmla="*/ T76 w 562"/>
                            <a:gd name="T78" fmla="+- 0 111 8"/>
                            <a:gd name="T79" fmla="*/ 111 h 621"/>
                            <a:gd name="T80" fmla="+- 0 518 13"/>
                            <a:gd name="T81" fmla="*/ T80 w 562"/>
                            <a:gd name="T82" fmla="+- 0 87 8"/>
                            <a:gd name="T83" fmla="*/ 87 h 621"/>
                            <a:gd name="T84" fmla="+- 0 545 13"/>
                            <a:gd name="T85" fmla="*/ T84 w 562"/>
                            <a:gd name="T86" fmla="+- 0 95 8"/>
                            <a:gd name="T87" fmla="*/ 95 h 621"/>
                            <a:gd name="T88" fmla="+- 0 545 13"/>
                            <a:gd name="T89" fmla="*/ T88 w 562"/>
                            <a:gd name="T90" fmla="+- 0 87 8"/>
                            <a:gd name="T91" fmla="*/ 87 h 621"/>
                            <a:gd name="T92" fmla="+- 0 545 13"/>
                            <a:gd name="T93" fmla="*/ T92 w 562"/>
                            <a:gd name="T94" fmla="+- 0 62 8"/>
                            <a:gd name="T95" fmla="*/ 62 h 621"/>
                            <a:gd name="T96" fmla="+- 0 571 13"/>
                            <a:gd name="T97" fmla="*/ T96 w 562"/>
                            <a:gd name="T98" fmla="+- 0 35 8"/>
                            <a:gd name="T99" fmla="*/ 35 h 621"/>
                            <a:gd name="T100" fmla="+- 0 575 13"/>
                            <a:gd name="T101" fmla="*/ T100 w 562"/>
                            <a:gd name="T102" fmla="+- 0 30 8"/>
                            <a:gd name="T103" fmla="*/ 30 h 6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562" h="621">
                              <a:moveTo>
                                <a:pt x="87" y="527"/>
                              </a:moveTo>
                              <a:lnTo>
                                <a:pt x="55" y="537"/>
                              </a:lnTo>
                              <a:lnTo>
                                <a:pt x="43" y="514"/>
                              </a:lnTo>
                              <a:lnTo>
                                <a:pt x="30" y="551"/>
                              </a:lnTo>
                              <a:lnTo>
                                <a:pt x="0" y="572"/>
                              </a:lnTo>
                              <a:lnTo>
                                <a:pt x="20" y="584"/>
                              </a:lnTo>
                              <a:lnTo>
                                <a:pt x="15" y="621"/>
                              </a:lnTo>
                              <a:lnTo>
                                <a:pt x="43" y="591"/>
                              </a:lnTo>
                              <a:lnTo>
                                <a:pt x="69" y="594"/>
                              </a:lnTo>
                              <a:lnTo>
                                <a:pt x="69" y="591"/>
                              </a:lnTo>
                              <a:lnTo>
                                <a:pt x="65" y="562"/>
                              </a:lnTo>
                              <a:lnTo>
                                <a:pt x="81" y="537"/>
                              </a:lnTo>
                              <a:lnTo>
                                <a:pt x="87" y="527"/>
                              </a:lnTo>
                              <a:close/>
                              <a:moveTo>
                                <a:pt x="562" y="22"/>
                              </a:moveTo>
                              <a:lnTo>
                                <a:pt x="529" y="27"/>
                              </a:lnTo>
                              <a:lnTo>
                                <a:pt x="520" y="0"/>
                              </a:lnTo>
                              <a:lnTo>
                                <a:pt x="499" y="36"/>
                              </a:lnTo>
                              <a:lnTo>
                                <a:pt x="464" y="51"/>
                              </a:lnTo>
                              <a:lnTo>
                                <a:pt x="483" y="68"/>
                              </a:lnTo>
                              <a:lnTo>
                                <a:pt x="470" y="103"/>
                              </a:lnTo>
                              <a:lnTo>
                                <a:pt x="505" y="79"/>
                              </a:lnTo>
                              <a:lnTo>
                                <a:pt x="532" y="87"/>
                              </a:lnTo>
                              <a:lnTo>
                                <a:pt x="532" y="79"/>
                              </a:lnTo>
                              <a:lnTo>
                                <a:pt x="532" y="54"/>
                              </a:lnTo>
                              <a:lnTo>
                                <a:pt x="558" y="27"/>
                              </a:lnTo>
                              <a:lnTo>
                                <a:pt x="562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C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7" y="1010"/>
                          <a:ext cx="1271" cy="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F3C80D3" id="Group 3" o:spid="_x0000_s1026" style="width:471.85pt;height:59.65pt;mso-position-horizontal-relative:char;mso-position-vertical-relative:line" coordsize="9437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">
              <v:line id="Line 3" o:spid="_x0000_s1027" style="position:absolute;visibility:visible;mso-wrap-style:square" from="367,1178" to="9437,1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" strokecolor="#009ca6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width:2428;height:1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">
                <v:imagedata r:id="rId3" o:title=""/>
              </v:shape>
              <v:shape id="AutoShape 5" o:spid="_x0000_s1029" style="position:absolute;left:13;top:8;width:562;height:621;visibility:visible;mso-wrap-style:square;v-text-anchor:top" coordsize="562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" path="m87,527l55,537,43,514,30,551,,572r20,12l15,621,43,591r26,3l69,591,65,562,81,537r6,-10xm562,22r-33,5l520,,499,36,464,51r19,17l470,103,505,79r27,8l532,79r,-25l558,27r4,-5xe" fillcolor="#009ca6" stroked="f">
                <v:path arrowok="t" o:connecttype="custom" o:connectlocs="87,535;55,545;43,522;30,559;0,580;20,592;15,629;43,599;69,602;69,599;65,570;81,545;87,535;562,30;529,35;520,8;499,44;464,59;483,76;470,111;505,87;532,95;532,87;532,62;558,35;562,30" o:connectangles="0,0,0,0,0,0,0,0,0,0,0,0,0,0,0,0,0,0,0,0,0,0,0,0,0,0"/>
              </v:shape>
              <v:shape id="Picture 6" o:spid="_x0000_s1030" type="#_x0000_t75" style="position:absolute;left:1157;top:1010;width:1271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14:paraId="5BF8DE32" w14:textId="77777777" w:rsidR="00BF25AC" w:rsidRDefault="00BF2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4BFC"/>
    <w:multiLevelType w:val="hybridMultilevel"/>
    <w:tmpl w:val="6F4A0A04"/>
    <w:lvl w:ilvl="0" w:tplc="74B0F06A">
      <w:start w:val="1"/>
      <w:numFmt w:val="decimal"/>
      <w:lvlText w:val="%1."/>
      <w:lvlJc w:val="left"/>
      <w:pPr>
        <w:ind w:left="798" w:hanging="286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D00ACD0A">
      <w:numFmt w:val="bullet"/>
      <w:lvlText w:val="•"/>
      <w:lvlJc w:val="left"/>
      <w:pPr>
        <w:ind w:left="1693" w:hanging="286"/>
      </w:pPr>
      <w:rPr>
        <w:rFonts w:hint="default"/>
        <w:lang w:val="en-US" w:eastAsia="en-US" w:bidi="ar-SA"/>
      </w:rPr>
    </w:lvl>
    <w:lvl w:ilvl="2" w:tplc="B06C9CE0">
      <w:numFmt w:val="bullet"/>
      <w:lvlText w:val="•"/>
      <w:lvlJc w:val="left"/>
      <w:pPr>
        <w:ind w:left="2586" w:hanging="286"/>
      </w:pPr>
      <w:rPr>
        <w:rFonts w:hint="default"/>
        <w:lang w:val="en-US" w:eastAsia="en-US" w:bidi="ar-SA"/>
      </w:rPr>
    </w:lvl>
    <w:lvl w:ilvl="3" w:tplc="B52877C0">
      <w:numFmt w:val="bullet"/>
      <w:lvlText w:val="•"/>
      <w:lvlJc w:val="left"/>
      <w:pPr>
        <w:ind w:left="3479" w:hanging="286"/>
      </w:pPr>
      <w:rPr>
        <w:rFonts w:hint="default"/>
        <w:lang w:val="en-US" w:eastAsia="en-US" w:bidi="ar-SA"/>
      </w:rPr>
    </w:lvl>
    <w:lvl w:ilvl="4" w:tplc="9FCE287A">
      <w:numFmt w:val="bullet"/>
      <w:lvlText w:val="•"/>
      <w:lvlJc w:val="left"/>
      <w:pPr>
        <w:ind w:left="4372" w:hanging="286"/>
      </w:pPr>
      <w:rPr>
        <w:rFonts w:hint="default"/>
        <w:lang w:val="en-US" w:eastAsia="en-US" w:bidi="ar-SA"/>
      </w:rPr>
    </w:lvl>
    <w:lvl w:ilvl="5" w:tplc="38AA63AC">
      <w:numFmt w:val="bullet"/>
      <w:lvlText w:val="•"/>
      <w:lvlJc w:val="left"/>
      <w:pPr>
        <w:ind w:left="5265" w:hanging="286"/>
      </w:pPr>
      <w:rPr>
        <w:rFonts w:hint="default"/>
        <w:lang w:val="en-US" w:eastAsia="en-US" w:bidi="ar-SA"/>
      </w:rPr>
    </w:lvl>
    <w:lvl w:ilvl="6" w:tplc="570CFBB2">
      <w:numFmt w:val="bullet"/>
      <w:lvlText w:val="•"/>
      <w:lvlJc w:val="left"/>
      <w:pPr>
        <w:ind w:left="6158" w:hanging="286"/>
      </w:pPr>
      <w:rPr>
        <w:rFonts w:hint="default"/>
        <w:lang w:val="en-US" w:eastAsia="en-US" w:bidi="ar-SA"/>
      </w:rPr>
    </w:lvl>
    <w:lvl w:ilvl="7" w:tplc="6F7A21EA">
      <w:numFmt w:val="bullet"/>
      <w:lvlText w:val="•"/>
      <w:lvlJc w:val="left"/>
      <w:pPr>
        <w:ind w:left="7051" w:hanging="286"/>
      </w:pPr>
      <w:rPr>
        <w:rFonts w:hint="default"/>
        <w:lang w:val="en-US" w:eastAsia="en-US" w:bidi="ar-SA"/>
      </w:rPr>
    </w:lvl>
    <w:lvl w:ilvl="8" w:tplc="7334F7D4">
      <w:numFmt w:val="bullet"/>
      <w:lvlText w:val="•"/>
      <w:lvlJc w:val="left"/>
      <w:pPr>
        <w:ind w:left="7944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4BA07478"/>
    <w:multiLevelType w:val="hybridMultilevel"/>
    <w:tmpl w:val="EF5AEF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53537C"/>
    <w:multiLevelType w:val="hybridMultilevel"/>
    <w:tmpl w:val="D3E4622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374270">
    <w:abstractNumId w:val="0"/>
  </w:num>
  <w:num w:numId="2" w16cid:durableId="540095609">
    <w:abstractNumId w:val="2"/>
  </w:num>
  <w:num w:numId="3" w16cid:durableId="1677731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numFmt w:val="lowerRoman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93"/>
    <w:rsid w:val="00013E69"/>
    <w:rsid w:val="00027568"/>
    <w:rsid w:val="000449A9"/>
    <w:rsid w:val="00045CD7"/>
    <w:rsid w:val="0004640A"/>
    <w:rsid w:val="000B55BB"/>
    <w:rsid w:val="000B5935"/>
    <w:rsid w:val="000C09FA"/>
    <w:rsid w:val="000F2873"/>
    <w:rsid w:val="001228BA"/>
    <w:rsid w:val="001975C6"/>
    <w:rsid w:val="001A15BF"/>
    <w:rsid w:val="001F7451"/>
    <w:rsid w:val="00207DE6"/>
    <w:rsid w:val="00245EA3"/>
    <w:rsid w:val="00296CD5"/>
    <w:rsid w:val="002D616F"/>
    <w:rsid w:val="002E35AF"/>
    <w:rsid w:val="002F7952"/>
    <w:rsid w:val="00316BC7"/>
    <w:rsid w:val="0033790C"/>
    <w:rsid w:val="0035086C"/>
    <w:rsid w:val="00374B62"/>
    <w:rsid w:val="00393C0E"/>
    <w:rsid w:val="004078D3"/>
    <w:rsid w:val="00414FDD"/>
    <w:rsid w:val="00425400"/>
    <w:rsid w:val="004711C9"/>
    <w:rsid w:val="00486500"/>
    <w:rsid w:val="004D40BA"/>
    <w:rsid w:val="004F6632"/>
    <w:rsid w:val="00516C27"/>
    <w:rsid w:val="0052630B"/>
    <w:rsid w:val="00550702"/>
    <w:rsid w:val="00563707"/>
    <w:rsid w:val="00567086"/>
    <w:rsid w:val="0059759C"/>
    <w:rsid w:val="005A3A5C"/>
    <w:rsid w:val="005B2222"/>
    <w:rsid w:val="005C27CA"/>
    <w:rsid w:val="005F5B26"/>
    <w:rsid w:val="005F7F59"/>
    <w:rsid w:val="00610512"/>
    <w:rsid w:val="0061591F"/>
    <w:rsid w:val="00636E50"/>
    <w:rsid w:val="0065034D"/>
    <w:rsid w:val="00673B09"/>
    <w:rsid w:val="00680157"/>
    <w:rsid w:val="006C1E0A"/>
    <w:rsid w:val="006C32ED"/>
    <w:rsid w:val="006C3A03"/>
    <w:rsid w:val="00715AD5"/>
    <w:rsid w:val="007176C1"/>
    <w:rsid w:val="00720C25"/>
    <w:rsid w:val="007242A6"/>
    <w:rsid w:val="007265C5"/>
    <w:rsid w:val="00726FB9"/>
    <w:rsid w:val="00750E16"/>
    <w:rsid w:val="00785DDC"/>
    <w:rsid w:val="007A7E3F"/>
    <w:rsid w:val="007C7AA8"/>
    <w:rsid w:val="007D19AB"/>
    <w:rsid w:val="00813C2B"/>
    <w:rsid w:val="00823F85"/>
    <w:rsid w:val="0086728C"/>
    <w:rsid w:val="00872456"/>
    <w:rsid w:val="00873C37"/>
    <w:rsid w:val="008C370F"/>
    <w:rsid w:val="008C5C75"/>
    <w:rsid w:val="008C7002"/>
    <w:rsid w:val="008C700C"/>
    <w:rsid w:val="00910002"/>
    <w:rsid w:val="009100A7"/>
    <w:rsid w:val="00927504"/>
    <w:rsid w:val="00967DA4"/>
    <w:rsid w:val="009A7325"/>
    <w:rsid w:val="009B573B"/>
    <w:rsid w:val="009C2476"/>
    <w:rsid w:val="009C7F73"/>
    <w:rsid w:val="00A0026F"/>
    <w:rsid w:val="00A1194E"/>
    <w:rsid w:val="00A55116"/>
    <w:rsid w:val="00A64097"/>
    <w:rsid w:val="00A771F9"/>
    <w:rsid w:val="00A90911"/>
    <w:rsid w:val="00AB0079"/>
    <w:rsid w:val="00AC37DA"/>
    <w:rsid w:val="00AE1801"/>
    <w:rsid w:val="00AE7A2C"/>
    <w:rsid w:val="00B067B9"/>
    <w:rsid w:val="00B452F1"/>
    <w:rsid w:val="00B67C2B"/>
    <w:rsid w:val="00B74132"/>
    <w:rsid w:val="00B748BA"/>
    <w:rsid w:val="00B948D8"/>
    <w:rsid w:val="00B9551A"/>
    <w:rsid w:val="00BA0132"/>
    <w:rsid w:val="00BB2154"/>
    <w:rsid w:val="00BD47C5"/>
    <w:rsid w:val="00BF25AC"/>
    <w:rsid w:val="00BF6992"/>
    <w:rsid w:val="00C35E97"/>
    <w:rsid w:val="00CC3CE2"/>
    <w:rsid w:val="00CF1730"/>
    <w:rsid w:val="00D06975"/>
    <w:rsid w:val="00D135D5"/>
    <w:rsid w:val="00D14F96"/>
    <w:rsid w:val="00D27FD0"/>
    <w:rsid w:val="00D75D93"/>
    <w:rsid w:val="00D75DF8"/>
    <w:rsid w:val="00D9573B"/>
    <w:rsid w:val="00DB0F10"/>
    <w:rsid w:val="00DB51E4"/>
    <w:rsid w:val="00DB7826"/>
    <w:rsid w:val="00DC3770"/>
    <w:rsid w:val="00E14C17"/>
    <w:rsid w:val="00E952C9"/>
    <w:rsid w:val="00EA75BD"/>
    <w:rsid w:val="00EC0C2A"/>
    <w:rsid w:val="00ED2258"/>
    <w:rsid w:val="00ED3EBB"/>
    <w:rsid w:val="00EF7229"/>
    <w:rsid w:val="00F4679D"/>
    <w:rsid w:val="00F50873"/>
    <w:rsid w:val="00F52325"/>
    <w:rsid w:val="00F56D51"/>
    <w:rsid w:val="00FE23A8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A427A"/>
  <w15:docId w15:val="{595E6698-5D65-4AF8-8401-B8B537FC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801" w:right="79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98" w:right="389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25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5A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25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5AC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23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23A8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23A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23A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23A8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23A8"/>
    <w:rPr>
      <w:vertAlign w:val="superscript"/>
    </w:rPr>
  </w:style>
  <w:style w:type="paragraph" w:styleId="Revision">
    <w:name w:val="Revision"/>
    <w:hidden/>
    <w:uiPriority w:val="99"/>
    <w:semiHidden/>
    <w:rsid w:val="000C09FA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EDF3B-9BFB-4CC4-90B9-C287319C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985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Aggeliki Fotopoulou - SEVT</cp:lastModifiedBy>
  <cp:revision>3</cp:revision>
  <dcterms:created xsi:type="dcterms:W3CDTF">2026-07-31T09:39:00Z</dcterms:created>
  <dcterms:modified xsi:type="dcterms:W3CDTF">2026-07-31T09:41:00Z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2024-04-01T00:00:00Z</vt:filetime>
  </property>
</Properties>
</file>